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45089">
      <w:pPr>
        <w:spacing w:line="560" w:lineRule="exact"/>
        <w:textAlignment w:val="baseline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附件1</w:t>
      </w:r>
    </w:p>
    <w:p w14:paraId="4DB260C0">
      <w:pPr>
        <w:spacing w:line="560" w:lineRule="exact"/>
        <w:jc w:val="center"/>
        <w:rPr>
          <w:rFonts w:ascii="方正小标宋简体" w:hAnsi="Times New Roman" w:eastAsia="方正小标宋简体"/>
          <w:iCs/>
          <w:sz w:val="36"/>
          <w:szCs w:val="36"/>
        </w:rPr>
      </w:pPr>
      <w:bookmarkStart w:id="1" w:name="_GoBack"/>
      <w:bookmarkStart w:id="0" w:name="_Hlk179277350"/>
      <w:r>
        <w:rPr>
          <w:rFonts w:hint="eastAsia" w:ascii="方正小标宋简体" w:hAnsi="Times New Roman" w:eastAsia="方正小标宋简体"/>
          <w:iCs/>
          <w:sz w:val="36"/>
          <w:szCs w:val="36"/>
        </w:rPr>
        <w:t>2026年第1期高校“一站式”学生社区建设</w:t>
      </w:r>
    </w:p>
    <w:p w14:paraId="4F367C71">
      <w:pPr>
        <w:spacing w:line="560" w:lineRule="exact"/>
        <w:jc w:val="center"/>
        <w:rPr>
          <w:rFonts w:ascii="方正小标宋简体" w:hAnsi="Times New Roman" w:eastAsia="方正小标宋简体"/>
          <w:iCs/>
          <w:sz w:val="36"/>
          <w:szCs w:val="36"/>
        </w:rPr>
      </w:pPr>
      <w:r>
        <w:rPr>
          <w:rFonts w:hint="eastAsia" w:ascii="方正小标宋简体" w:hAnsi="Times New Roman" w:eastAsia="方正小标宋简体"/>
          <w:iCs/>
          <w:sz w:val="36"/>
          <w:szCs w:val="36"/>
        </w:rPr>
        <w:t>提质增效专题研修班</w:t>
      </w:r>
    </w:p>
    <w:p w14:paraId="7850DAF5">
      <w:pPr>
        <w:spacing w:after="156" w:afterLines="50"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iCs/>
          <w:sz w:val="36"/>
          <w:szCs w:val="36"/>
        </w:rPr>
        <w:t>日程安排</w:t>
      </w:r>
      <w:bookmarkEnd w:id="0"/>
    </w:p>
    <w:bookmarkEnd w:id="1"/>
    <w:tbl>
      <w:tblPr>
        <w:tblStyle w:val="4"/>
        <w:tblpPr w:leftFromText="180" w:rightFromText="180" w:vertAnchor="text" w:horzAnchor="page" w:tblpX="1560" w:tblpY="108"/>
        <w:tblOverlap w:val="never"/>
        <w:tblW w:w="903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023"/>
        <w:gridCol w:w="5670"/>
        <w:gridCol w:w="962"/>
      </w:tblGrid>
      <w:tr w14:paraId="55A4679E">
        <w:trPr>
          <w:cantSplit/>
          <w:trHeight w:val="714" w:hRule="exact"/>
        </w:trPr>
        <w:tc>
          <w:tcPr>
            <w:tcW w:w="2407" w:type="dxa"/>
            <w:gridSpan w:val="2"/>
            <w:vAlign w:val="center"/>
          </w:tcPr>
          <w:p w14:paraId="50ECD606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日期</w:t>
            </w:r>
          </w:p>
        </w:tc>
        <w:tc>
          <w:tcPr>
            <w:tcW w:w="5670" w:type="dxa"/>
            <w:vAlign w:val="center"/>
          </w:tcPr>
          <w:p w14:paraId="28DB891C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内容安排</w:t>
            </w:r>
          </w:p>
        </w:tc>
        <w:tc>
          <w:tcPr>
            <w:tcW w:w="962" w:type="dxa"/>
            <w:vAlign w:val="center"/>
          </w:tcPr>
          <w:p w14:paraId="0927C45A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形式</w:t>
            </w:r>
          </w:p>
        </w:tc>
      </w:tr>
      <w:tr w14:paraId="52DB17A6">
        <w:trPr>
          <w:cantSplit/>
          <w:trHeight w:val="724" w:hRule="exact"/>
        </w:trPr>
        <w:tc>
          <w:tcPr>
            <w:tcW w:w="1384" w:type="dxa"/>
            <w:vAlign w:val="center"/>
          </w:tcPr>
          <w:p w14:paraId="1F27F7B6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7月14日</w:t>
            </w:r>
          </w:p>
          <w:p w14:paraId="5B56B664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（周二）</w:t>
            </w:r>
          </w:p>
        </w:tc>
        <w:tc>
          <w:tcPr>
            <w:tcW w:w="1023" w:type="dxa"/>
            <w:vAlign w:val="center"/>
          </w:tcPr>
          <w:p w14:paraId="289FF9CA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下午</w:t>
            </w:r>
          </w:p>
        </w:tc>
        <w:tc>
          <w:tcPr>
            <w:tcW w:w="5670" w:type="dxa"/>
            <w:vAlign w:val="center"/>
          </w:tcPr>
          <w:p w14:paraId="1C3E7D9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学员报到</w:t>
            </w:r>
          </w:p>
        </w:tc>
        <w:tc>
          <w:tcPr>
            <w:tcW w:w="962" w:type="dxa"/>
            <w:vAlign w:val="center"/>
          </w:tcPr>
          <w:p w14:paraId="24650770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</w:tr>
      <w:tr w14:paraId="2FAFFD55">
        <w:trPr>
          <w:cantSplit/>
          <w:trHeight w:val="705" w:hRule="exact"/>
        </w:trPr>
        <w:tc>
          <w:tcPr>
            <w:tcW w:w="1384" w:type="dxa"/>
            <w:vMerge w:val="restart"/>
            <w:vAlign w:val="center"/>
          </w:tcPr>
          <w:p w14:paraId="3A270B7B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7月15日</w:t>
            </w:r>
          </w:p>
          <w:p w14:paraId="06F02ECD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（周三）</w:t>
            </w:r>
          </w:p>
        </w:tc>
        <w:tc>
          <w:tcPr>
            <w:tcW w:w="1023" w:type="dxa"/>
            <w:vMerge w:val="restart"/>
            <w:vAlign w:val="center"/>
          </w:tcPr>
          <w:p w14:paraId="47401C07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上午</w:t>
            </w:r>
          </w:p>
        </w:tc>
        <w:tc>
          <w:tcPr>
            <w:tcW w:w="5670" w:type="dxa"/>
            <w:vAlign w:val="center"/>
          </w:tcPr>
          <w:p w14:paraId="0180232C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开班式</w:t>
            </w:r>
          </w:p>
        </w:tc>
        <w:tc>
          <w:tcPr>
            <w:tcW w:w="962" w:type="dxa"/>
            <w:vAlign w:val="center"/>
          </w:tcPr>
          <w:p w14:paraId="2BD1EE4E"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</w:tr>
      <w:tr w14:paraId="0944EF6E">
        <w:trPr>
          <w:cantSplit/>
          <w:trHeight w:val="786" w:hRule="exact"/>
        </w:trPr>
        <w:tc>
          <w:tcPr>
            <w:tcW w:w="1384" w:type="dxa"/>
            <w:vMerge w:val="continue"/>
            <w:vAlign w:val="center"/>
          </w:tcPr>
          <w:p w14:paraId="0D966070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1023" w:type="dxa"/>
            <w:vMerge w:val="continue"/>
            <w:vAlign w:val="center"/>
          </w:tcPr>
          <w:p w14:paraId="5CFE6D82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5670" w:type="dxa"/>
            <w:vAlign w:val="center"/>
          </w:tcPr>
          <w:p w14:paraId="27BBFAFE"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“</w:t>
            </w:r>
            <w:r>
              <w:rPr>
                <w:rFonts w:ascii="Times New Roman" w:hAnsi="Times New Roman" w:eastAsia="仿宋" w:cs="仿宋"/>
                <w:sz w:val="24"/>
              </w:rPr>
              <w:t>一站式</w:t>
            </w:r>
            <w:r>
              <w:rPr>
                <w:rFonts w:hint="eastAsia" w:ascii="Times New Roman" w:hAnsi="Times New Roman" w:eastAsia="仿宋" w:cs="仿宋"/>
                <w:sz w:val="24"/>
              </w:rPr>
              <w:t>”</w:t>
            </w:r>
            <w:r>
              <w:rPr>
                <w:rFonts w:ascii="Times New Roman" w:hAnsi="Times New Roman" w:eastAsia="仿宋" w:cs="仿宋"/>
                <w:sz w:val="24"/>
              </w:rPr>
              <w:t>学生社区综合管理模式建设创新性思考</w:t>
            </w:r>
          </w:p>
        </w:tc>
        <w:tc>
          <w:tcPr>
            <w:tcW w:w="962" w:type="dxa"/>
            <w:vAlign w:val="center"/>
          </w:tcPr>
          <w:p w14:paraId="7198AD80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讲座</w:t>
            </w:r>
          </w:p>
        </w:tc>
      </w:tr>
      <w:tr w14:paraId="79787053">
        <w:trPr>
          <w:cantSplit/>
          <w:trHeight w:val="836" w:hRule="atLeast"/>
        </w:trPr>
        <w:tc>
          <w:tcPr>
            <w:tcW w:w="1384" w:type="dxa"/>
            <w:vMerge w:val="continue"/>
            <w:vAlign w:val="center"/>
          </w:tcPr>
          <w:p w14:paraId="34A2000A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45E8587F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下午</w:t>
            </w:r>
          </w:p>
        </w:tc>
        <w:tc>
          <w:tcPr>
            <w:tcW w:w="5670" w:type="dxa"/>
            <w:vAlign w:val="center"/>
          </w:tcPr>
          <w:p w14:paraId="7D97EA4F">
            <w:pPr>
              <w:spacing w:line="320" w:lineRule="exact"/>
              <w:jc w:val="center"/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《高校“一站式”学生社区综合管理模式建设提质增效指南》（修订版）解读</w:t>
            </w:r>
          </w:p>
        </w:tc>
        <w:tc>
          <w:tcPr>
            <w:tcW w:w="962" w:type="dxa"/>
            <w:vAlign w:val="center"/>
          </w:tcPr>
          <w:p w14:paraId="4804C14D"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讲座</w:t>
            </w:r>
          </w:p>
        </w:tc>
      </w:tr>
      <w:tr w14:paraId="64C00942">
        <w:trPr>
          <w:cantSplit/>
          <w:trHeight w:val="767" w:hRule="atLeast"/>
        </w:trPr>
        <w:tc>
          <w:tcPr>
            <w:tcW w:w="1384" w:type="dxa"/>
            <w:vMerge w:val="restart"/>
            <w:vAlign w:val="center"/>
          </w:tcPr>
          <w:p w14:paraId="1C7A19B0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7月16日</w:t>
            </w:r>
          </w:p>
          <w:p w14:paraId="13384065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（周四）</w:t>
            </w:r>
          </w:p>
        </w:tc>
        <w:tc>
          <w:tcPr>
            <w:tcW w:w="1023" w:type="dxa"/>
            <w:vMerge w:val="restart"/>
            <w:vAlign w:val="center"/>
          </w:tcPr>
          <w:p w14:paraId="700B12CB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上午</w:t>
            </w:r>
          </w:p>
        </w:tc>
        <w:tc>
          <w:tcPr>
            <w:tcW w:w="5670" w:type="dxa"/>
            <w:vAlign w:val="center"/>
          </w:tcPr>
          <w:p w14:paraId="73DCE71C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高校“一站式”学生社区高质量发展探索与实践</w:t>
            </w:r>
          </w:p>
        </w:tc>
        <w:tc>
          <w:tcPr>
            <w:tcW w:w="962" w:type="dxa"/>
            <w:vAlign w:val="center"/>
          </w:tcPr>
          <w:p w14:paraId="7C9B16A1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讲座</w:t>
            </w:r>
          </w:p>
        </w:tc>
      </w:tr>
      <w:tr w14:paraId="2B7552DE">
        <w:trPr>
          <w:cantSplit/>
          <w:trHeight w:val="849" w:hRule="atLeast"/>
        </w:trPr>
        <w:tc>
          <w:tcPr>
            <w:tcW w:w="1384" w:type="dxa"/>
            <w:vMerge w:val="continue"/>
            <w:vAlign w:val="center"/>
          </w:tcPr>
          <w:p w14:paraId="36302309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1023" w:type="dxa"/>
            <w:vMerge w:val="continue"/>
            <w:vAlign w:val="center"/>
          </w:tcPr>
          <w:p w14:paraId="6FBCE5FC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5670" w:type="dxa"/>
            <w:vAlign w:val="center"/>
          </w:tcPr>
          <w:p w14:paraId="3CCFECF5"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ascii="Times New Roman" w:hAnsi="Times New Roman" w:eastAsia="仿宋" w:cs="仿宋"/>
                <w:bCs/>
                <w:sz w:val="24"/>
              </w:rPr>
              <w:t>以</w:t>
            </w:r>
            <w:r>
              <w:rPr>
                <w:rFonts w:hint="eastAsia" w:ascii="Times New Roman" w:hAnsi="Times New Roman" w:eastAsia="仿宋" w:cs="仿宋"/>
                <w:bCs/>
                <w:sz w:val="24"/>
              </w:rPr>
              <w:t>“</w:t>
            </w:r>
            <w:r>
              <w:rPr>
                <w:rFonts w:ascii="Times New Roman" w:hAnsi="Times New Roman" w:eastAsia="仿宋" w:cs="仿宋"/>
                <w:bCs/>
                <w:sz w:val="24"/>
              </w:rPr>
              <w:t>五个</w:t>
            </w:r>
            <w:r>
              <w:rPr>
                <w:rFonts w:hint="eastAsia" w:ascii="Times New Roman" w:hAnsi="Times New Roman" w:eastAsia="仿宋" w:cs="仿宋"/>
                <w:bCs/>
                <w:sz w:val="24"/>
              </w:rPr>
              <w:t>”</w:t>
            </w:r>
            <w:r>
              <w:rPr>
                <w:rFonts w:ascii="Times New Roman" w:hAnsi="Times New Roman" w:eastAsia="仿宋" w:cs="仿宋"/>
                <w:bCs/>
                <w:sz w:val="24"/>
              </w:rPr>
              <w:t>强化打造</w:t>
            </w:r>
            <w:r>
              <w:rPr>
                <w:rFonts w:hint="eastAsia" w:ascii="Times New Roman" w:hAnsi="Times New Roman" w:eastAsia="仿宋" w:cs="仿宋"/>
                <w:bCs/>
                <w:sz w:val="24"/>
              </w:rPr>
              <w:t>“</w:t>
            </w:r>
            <w:r>
              <w:rPr>
                <w:rFonts w:ascii="Times New Roman" w:hAnsi="Times New Roman" w:eastAsia="仿宋" w:cs="仿宋"/>
                <w:bCs/>
                <w:sz w:val="24"/>
              </w:rPr>
              <w:t>一站式</w:t>
            </w:r>
            <w:r>
              <w:rPr>
                <w:rFonts w:hint="eastAsia" w:ascii="Times New Roman" w:hAnsi="Times New Roman" w:eastAsia="仿宋" w:cs="仿宋"/>
                <w:bCs/>
                <w:sz w:val="24"/>
              </w:rPr>
              <w:t>”</w:t>
            </w:r>
            <w:r>
              <w:rPr>
                <w:rFonts w:ascii="Times New Roman" w:hAnsi="Times New Roman" w:eastAsia="仿宋" w:cs="仿宋"/>
                <w:bCs/>
                <w:sz w:val="24"/>
              </w:rPr>
              <w:t>学生社区育人综合体</w:t>
            </w:r>
          </w:p>
        </w:tc>
        <w:tc>
          <w:tcPr>
            <w:tcW w:w="962" w:type="dxa"/>
            <w:vAlign w:val="center"/>
          </w:tcPr>
          <w:p w14:paraId="0FC248F3"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讲座</w:t>
            </w:r>
          </w:p>
        </w:tc>
      </w:tr>
      <w:tr w14:paraId="5F680320">
        <w:trPr>
          <w:cantSplit/>
          <w:trHeight w:val="834" w:hRule="atLeast"/>
        </w:trPr>
        <w:tc>
          <w:tcPr>
            <w:tcW w:w="1384" w:type="dxa"/>
            <w:vMerge w:val="continue"/>
            <w:vAlign w:val="center"/>
          </w:tcPr>
          <w:p w14:paraId="4EF8D827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3B893147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下午</w:t>
            </w:r>
          </w:p>
        </w:tc>
        <w:tc>
          <w:tcPr>
            <w:tcW w:w="5670" w:type="dxa"/>
            <w:vAlign w:val="center"/>
          </w:tcPr>
          <w:p w14:paraId="193433DB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示范社区调研：哈尔滨理工大学“一站式”学生社区</w:t>
            </w:r>
          </w:p>
        </w:tc>
        <w:tc>
          <w:tcPr>
            <w:tcW w:w="962" w:type="dxa"/>
            <w:vAlign w:val="center"/>
          </w:tcPr>
          <w:p w14:paraId="02B621D8"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实地</w:t>
            </w:r>
          </w:p>
          <w:p w14:paraId="203D014F"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调研</w:t>
            </w:r>
          </w:p>
        </w:tc>
      </w:tr>
      <w:tr w14:paraId="070C6189">
        <w:trPr>
          <w:cantSplit/>
          <w:trHeight w:val="692" w:hRule="atLeast"/>
        </w:trPr>
        <w:tc>
          <w:tcPr>
            <w:tcW w:w="1384" w:type="dxa"/>
            <w:vMerge w:val="continue"/>
            <w:vAlign w:val="center"/>
          </w:tcPr>
          <w:p w14:paraId="344CC1C9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7FB309B7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晚上</w:t>
            </w:r>
          </w:p>
        </w:tc>
        <w:tc>
          <w:tcPr>
            <w:tcW w:w="5670" w:type="dxa"/>
            <w:vAlign w:val="center"/>
          </w:tcPr>
          <w:p w14:paraId="1288BF8C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学生社区建设经验与难点对策</w:t>
            </w:r>
          </w:p>
          <w:p w14:paraId="23292053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研讨主题：党建引领、队伍入驻、学生参与、文化建设、数字赋能、条件保障</w:t>
            </w:r>
          </w:p>
        </w:tc>
        <w:tc>
          <w:tcPr>
            <w:tcW w:w="962" w:type="dxa"/>
            <w:vAlign w:val="center"/>
          </w:tcPr>
          <w:p w14:paraId="7CEDB854"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分组</w:t>
            </w:r>
          </w:p>
          <w:p w14:paraId="20073114"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交流</w:t>
            </w:r>
          </w:p>
          <w:p w14:paraId="7BC9C80C"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研讨</w:t>
            </w:r>
          </w:p>
        </w:tc>
      </w:tr>
      <w:tr w14:paraId="1EA9EA56">
        <w:trPr>
          <w:cantSplit/>
          <w:trHeight w:val="853" w:hRule="exact"/>
        </w:trPr>
        <w:tc>
          <w:tcPr>
            <w:tcW w:w="1384" w:type="dxa"/>
            <w:vMerge w:val="restart"/>
            <w:vAlign w:val="center"/>
          </w:tcPr>
          <w:p w14:paraId="01066AEA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7月17日</w:t>
            </w:r>
          </w:p>
          <w:p w14:paraId="6E403193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（周五）</w:t>
            </w:r>
          </w:p>
        </w:tc>
        <w:tc>
          <w:tcPr>
            <w:tcW w:w="1023" w:type="dxa"/>
            <w:vMerge w:val="restart"/>
            <w:vAlign w:val="center"/>
          </w:tcPr>
          <w:p w14:paraId="2FBAD8CE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上午</w:t>
            </w:r>
          </w:p>
        </w:tc>
        <w:tc>
          <w:tcPr>
            <w:tcW w:w="5670" w:type="dxa"/>
            <w:vAlign w:val="center"/>
          </w:tcPr>
          <w:p w14:paraId="2E1C145A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全国高校示范“一站式”学生社区建设</w:t>
            </w:r>
          </w:p>
          <w:p w14:paraId="06459F69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典型案例分享</w:t>
            </w:r>
          </w:p>
        </w:tc>
        <w:tc>
          <w:tcPr>
            <w:tcW w:w="962" w:type="dxa"/>
            <w:vAlign w:val="center"/>
          </w:tcPr>
          <w:p w14:paraId="38012309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讲座</w:t>
            </w:r>
          </w:p>
        </w:tc>
      </w:tr>
      <w:tr w14:paraId="1CD109CC">
        <w:trPr>
          <w:cantSplit/>
          <w:trHeight w:val="680" w:hRule="exact"/>
        </w:trPr>
        <w:tc>
          <w:tcPr>
            <w:tcW w:w="1384" w:type="dxa"/>
            <w:vMerge w:val="continue"/>
            <w:vAlign w:val="center"/>
          </w:tcPr>
          <w:p w14:paraId="778FA574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1023" w:type="dxa"/>
            <w:vMerge w:val="continue"/>
            <w:vAlign w:val="center"/>
          </w:tcPr>
          <w:p w14:paraId="5CCB4687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5670" w:type="dxa"/>
            <w:vAlign w:val="center"/>
          </w:tcPr>
          <w:p w14:paraId="7D5D9EC0">
            <w:pPr>
              <w:spacing w:line="320" w:lineRule="exact"/>
              <w:jc w:val="center"/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结业式</w:t>
            </w:r>
          </w:p>
        </w:tc>
        <w:tc>
          <w:tcPr>
            <w:tcW w:w="962" w:type="dxa"/>
            <w:vAlign w:val="center"/>
          </w:tcPr>
          <w:p w14:paraId="0BA039AB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</w:tr>
      <w:tr w14:paraId="44937527">
        <w:trPr>
          <w:cantSplit/>
          <w:trHeight w:val="680" w:hRule="exact"/>
        </w:trPr>
        <w:tc>
          <w:tcPr>
            <w:tcW w:w="1384" w:type="dxa"/>
            <w:vMerge w:val="continue"/>
            <w:vAlign w:val="center"/>
          </w:tcPr>
          <w:p w14:paraId="1A71A530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14DAE042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下午</w:t>
            </w:r>
          </w:p>
        </w:tc>
        <w:tc>
          <w:tcPr>
            <w:tcW w:w="5670" w:type="dxa"/>
            <w:vAlign w:val="center"/>
          </w:tcPr>
          <w:p w14:paraId="2BD9F1D6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返程</w:t>
            </w:r>
          </w:p>
        </w:tc>
        <w:tc>
          <w:tcPr>
            <w:tcW w:w="962" w:type="dxa"/>
            <w:vAlign w:val="center"/>
          </w:tcPr>
          <w:p w14:paraId="631F5883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——</w:t>
            </w:r>
          </w:p>
        </w:tc>
      </w:tr>
    </w:tbl>
    <w:p w14:paraId="6441BB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TSong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FF4CA1"/>
    <w:multiLevelType w:val="singleLevel"/>
    <w:tmpl w:val="67FF4CA1"/>
    <w:lvl w:ilvl="0" w:tentative="0">
      <w:start w:val="1"/>
      <w:numFmt w:val="decimal"/>
      <w:pStyle w:val="9"/>
      <w:lvlText w:val="[%1]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FE2E2E"/>
    <w:rsid w:val="5F717FC7"/>
    <w:rsid w:val="D7FE2E2E"/>
    <w:rsid w:val="DFEBE9E9"/>
    <w:rsid w:val="EEF72E6C"/>
    <w:rsid w:val="FFED8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100" w:beforeLines="100" w:after="100" w:afterLines="100"/>
      <w:jc w:val="left"/>
      <w:outlineLvl w:val="0"/>
    </w:pPr>
    <w:rPr>
      <w:rFonts w:ascii="Times New Roman" w:hAnsi="Times New Roman" w:eastAsia="黑体"/>
      <w:bCs/>
      <w:kern w:val="44"/>
      <w:sz w:val="36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标题 1 字符"/>
    <w:basedOn w:val="5"/>
    <w:link w:val="2"/>
    <w:uiPriority w:val="9"/>
    <w:rPr>
      <w:rFonts w:ascii="Times New Roman" w:hAnsi="Times New Roman" w:eastAsia="黑体"/>
      <w:bCs/>
      <w:kern w:val="44"/>
      <w:sz w:val="36"/>
      <w:szCs w:val="44"/>
    </w:rPr>
  </w:style>
  <w:style w:type="paragraph" w:customStyle="1" w:styleId="7">
    <w:name w:val="表格"/>
    <w:basedOn w:val="1"/>
    <w:uiPriority w:val="0"/>
    <w:pPr>
      <w:spacing w:line="360" w:lineRule="auto"/>
      <w:ind w:firstLine="0" w:firstLineChars="0"/>
      <w:jc w:val="center"/>
    </w:pPr>
    <w:rPr>
      <w:rFonts w:hint="default" w:eastAsia="STSong" w:asciiTheme="minorAscii" w:hAnsiTheme="minorAscii" w:cstheme="minorEastAsia"/>
      <w:sz w:val="21"/>
    </w:rPr>
  </w:style>
  <w:style w:type="paragraph" w:customStyle="1" w:styleId="8">
    <w:name w:val="表格格式"/>
    <w:basedOn w:val="1"/>
    <w:uiPriority w:val="0"/>
    <w:pPr>
      <w:widowControl/>
      <w:ind w:firstLine="0" w:firstLineChars="0"/>
      <w:jc w:val="center"/>
      <w:textAlignment w:val="top"/>
    </w:pPr>
    <w:rPr>
      <w:rFonts w:hint="eastAsia" w:ascii="Times New Roman Bold" w:hAnsi="Times New Roman Bold" w:eastAsia="宋体" w:cs="宋体"/>
      <w:b/>
      <w:bCs/>
      <w:color w:val="000000"/>
      <w:kern w:val="0"/>
      <w:sz w:val="21"/>
      <w:szCs w:val="22"/>
      <w:u w:val="none"/>
      <w:lang w:bidi="ar"/>
    </w:rPr>
  </w:style>
  <w:style w:type="paragraph" w:customStyle="1" w:styleId="9">
    <w:name w:val="参考文献"/>
    <w:basedOn w:val="1"/>
    <w:uiPriority w:val="0"/>
    <w:pPr>
      <w:numPr>
        <w:ilvl w:val="0"/>
        <w:numId w:val="1"/>
      </w:numPr>
      <w:ind w:left="425" w:hanging="425" w:firstLineChars="0"/>
    </w:pPr>
    <w:rPr>
      <w:rFonts w:ascii="Times New Roman" w:hAnsi="Times New Roman" w:eastAsiaTheme="minorEastAsia" w:cstheme="major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2026-06-09T14:13:00Z</dcterms:created>
  <dc:creator>张雨晴</dc:creator>
  <cp:lastModifiedBy>张雨晴</cp:lastModifiedBy>
  <dcterms:modified xsi:type="dcterms:W3CDTF">2026-06-09T14:14:19Z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CCEFDEE89E4482BE24AF276A33A14FDA_41</vt:lpwstr>
  </property>
</Properties>
</file>