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B163" w14:textId="77777777" w:rsidR="00024D6A" w:rsidRDefault="00000000" w:rsidP="00A42424">
      <w:pPr>
        <w:pStyle w:val="a3"/>
        <w:spacing w:line="540" w:lineRule="exact"/>
        <w:ind w:left="0"/>
        <w:rPr>
          <w:rFonts w:ascii="仿宋_GB2312" w:eastAsia="仿宋_GB2312" w:hAnsi="宋体" w:cs="宋体" w:hint="eastAsia"/>
          <w:sz w:val="32"/>
          <w:szCs w:val="32"/>
          <w:lang w:eastAsia="zh-CN"/>
        </w:rPr>
      </w:pPr>
      <w:r>
        <w:rPr>
          <w:rFonts w:ascii="仿宋_GB2312" w:eastAsia="仿宋_GB2312" w:hAnsi="宋体" w:cs="宋体" w:hint="eastAsia"/>
          <w:sz w:val="32"/>
          <w:szCs w:val="32"/>
          <w:lang w:eastAsia="zh-CN"/>
        </w:rPr>
        <w:t>附件1</w:t>
      </w:r>
    </w:p>
    <w:p w14:paraId="24A26D67" w14:textId="77777777" w:rsidR="00380A10" w:rsidRDefault="00380A10">
      <w:pPr>
        <w:pStyle w:val="1"/>
        <w:spacing w:line="540" w:lineRule="exact"/>
        <w:ind w:left="0"/>
        <w:jc w:val="center"/>
        <w:rPr>
          <w:rFonts w:ascii="方正小标宋简体" w:eastAsia="方正小标宋简体" w:hAnsi="方正小标宋简体" w:cs="方正小标宋简体" w:hint="eastAsia"/>
          <w:lang w:eastAsia="zh-CN"/>
        </w:rPr>
      </w:pPr>
      <w:r w:rsidRPr="00380A10">
        <w:rPr>
          <w:rFonts w:ascii="方正小标宋简体" w:eastAsia="方正小标宋简体" w:hAnsi="方正小标宋简体" w:cs="方正小标宋简体"/>
          <w:lang w:eastAsia="zh-CN"/>
        </w:rPr>
        <w:t>2026年</w:t>
      </w:r>
      <w:proofErr w:type="gramStart"/>
      <w:r w:rsidRPr="00380A10">
        <w:rPr>
          <w:rFonts w:ascii="方正小标宋简体" w:eastAsia="方正小标宋简体" w:hAnsi="方正小标宋简体" w:cs="方正小标宋简体"/>
          <w:lang w:eastAsia="zh-CN"/>
        </w:rPr>
        <w:t>第2期</w:t>
      </w:r>
      <w:r>
        <w:rPr>
          <w:rFonts w:ascii="方正小标宋简体" w:eastAsia="方正小标宋简体" w:hAnsi="方正小标宋简体" w:cs="方正小标宋简体" w:hint="eastAsia"/>
          <w:lang w:eastAsia="zh-CN"/>
        </w:rPr>
        <w:t>数智赋能</w:t>
      </w:r>
      <w:proofErr w:type="gramEnd"/>
      <w:r>
        <w:rPr>
          <w:rFonts w:ascii="方正小标宋简体" w:eastAsia="方正小标宋简体" w:hAnsi="方正小标宋简体" w:cs="方正小标宋简体"/>
          <w:lang w:eastAsia="zh-CN"/>
        </w:rPr>
        <w:t>高校</w:t>
      </w:r>
      <w:r>
        <w:rPr>
          <w:rFonts w:ascii="方正小标宋简体" w:eastAsia="方正小标宋简体" w:hAnsi="方正小标宋简体" w:cs="方正小标宋简体" w:hint="eastAsia"/>
          <w:lang w:eastAsia="zh-CN"/>
        </w:rPr>
        <w:t>思想政治工作能力提升</w:t>
      </w:r>
    </w:p>
    <w:p w14:paraId="7C9C0494" w14:textId="751C5CBA" w:rsidR="00024D6A" w:rsidRDefault="00000000">
      <w:pPr>
        <w:pStyle w:val="1"/>
        <w:spacing w:line="540" w:lineRule="exact"/>
        <w:ind w:left="0"/>
        <w:jc w:val="center"/>
        <w:rPr>
          <w:rFonts w:ascii="方正小标宋简体" w:eastAsia="方正小标宋简体" w:hAnsi="方正小标宋简体" w:cs="方正小标宋简体" w:hint="eastAsia"/>
          <w:lang w:eastAsia="zh-CN"/>
        </w:rPr>
      </w:pPr>
      <w:r>
        <w:rPr>
          <w:rFonts w:ascii="方正小标宋简体" w:eastAsia="方正小标宋简体" w:hAnsi="方正小标宋简体" w:cs="方正小标宋简体"/>
          <w:lang w:eastAsia="zh-CN"/>
        </w:rPr>
        <w:t>专题研修班</w:t>
      </w:r>
      <w:r>
        <w:rPr>
          <w:rFonts w:ascii="方正小标宋简体" w:eastAsia="方正小标宋简体" w:hAnsi="方正小标宋简体" w:cs="方正小标宋简体" w:hint="eastAsia"/>
          <w:lang w:eastAsia="zh-CN"/>
        </w:rPr>
        <w:t>日程</w:t>
      </w:r>
      <w:r>
        <w:rPr>
          <w:rFonts w:ascii="方正小标宋简体" w:eastAsia="方正小标宋简体" w:hAnsi="方正小标宋简体" w:cs="方正小标宋简体"/>
          <w:lang w:eastAsia="zh-CN"/>
        </w:rPr>
        <w:t>安排</w:t>
      </w:r>
    </w:p>
    <w:tbl>
      <w:tblPr>
        <w:tblpPr w:leftFromText="180" w:rightFromText="180" w:vertAnchor="text" w:horzAnchor="page" w:tblpXSpec="center" w:tblpY="108"/>
        <w:tblOverlap w:val="never"/>
        <w:tblW w:w="517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37"/>
        <w:gridCol w:w="847"/>
        <w:gridCol w:w="3404"/>
        <w:gridCol w:w="2129"/>
        <w:gridCol w:w="1074"/>
      </w:tblGrid>
      <w:tr w:rsidR="00024D6A" w14:paraId="1F959558" w14:textId="77777777" w:rsidTr="005B4CA3">
        <w:trPr>
          <w:cantSplit/>
          <w:trHeight w:hRule="exact" w:val="562"/>
          <w:jc w:val="center"/>
        </w:trPr>
        <w:tc>
          <w:tcPr>
            <w:tcW w:w="1155" w:type="pct"/>
            <w:gridSpan w:val="2"/>
            <w:vAlign w:val="center"/>
          </w:tcPr>
          <w:p w14:paraId="0868A664" w14:textId="77777777" w:rsidR="00024D6A" w:rsidRDefault="00000000">
            <w:pPr>
              <w:spacing w:line="32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1981" w:type="pct"/>
            <w:vAlign w:val="center"/>
          </w:tcPr>
          <w:p w14:paraId="31C41149" w14:textId="77777777" w:rsidR="00024D6A" w:rsidRDefault="00000000">
            <w:pPr>
              <w:spacing w:line="32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内容安排</w:t>
            </w:r>
            <w:proofErr w:type="spellEnd"/>
          </w:p>
        </w:tc>
        <w:tc>
          <w:tcPr>
            <w:tcW w:w="1239" w:type="pct"/>
            <w:vAlign w:val="center"/>
          </w:tcPr>
          <w:p w14:paraId="49D7F7E2" w14:textId="77777777" w:rsidR="00024D6A" w:rsidRDefault="00000000">
            <w:pPr>
              <w:spacing w:line="32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  <w:lang w:eastAsia="zh-CN"/>
              </w:rPr>
              <w:t>主讲人</w:t>
            </w:r>
          </w:p>
        </w:tc>
        <w:tc>
          <w:tcPr>
            <w:tcW w:w="625" w:type="pct"/>
            <w:vAlign w:val="center"/>
          </w:tcPr>
          <w:p w14:paraId="7D4D752F" w14:textId="77777777" w:rsidR="00024D6A" w:rsidRDefault="00000000">
            <w:pPr>
              <w:spacing w:line="32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  <w:lang w:eastAsia="zh-CN"/>
              </w:rPr>
              <w:t>形式</w:t>
            </w:r>
          </w:p>
        </w:tc>
      </w:tr>
      <w:tr w:rsidR="00024D6A" w14:paraId="65193DDE" w14:textId="77777777" w:rsidTr="005B4CA3">
        <w:trPr>
          <w:cantSplit/>
          <w:trHeight w:hRule="exact" w:val="724"/>
          <w:jc w:val="center"/>
        </w:trPr>
        <w:tc>
          <w:tcPr>
            <w:tcW w:w="662" w:type="pct"/>
            <w:vAlign w:val="center"/>
          </w:tcPr>
          <w:p w14:paraId="488F21D1" w14:textId="60BDA484" w:rsidR="00024D6A" w:rsidRDefault="005B4CA3">
            <w:pPr>
              <w:spacing w:line="320" w:lineRule="exact"/>
              <w:jc w:val="center"/>
              <w:rPr>
                <w:rFonts w:ascii="仿宋" w:eastAsia="仿宋" w:hAnsi="仿宋" w:cs="仿宋" w:hint="eastAsia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  <w:lang w:eastAsia="zh-CN"/>
              </w:rPr>
              <w:t>29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日</w:t>
            </w:r>
          </w:p>
          <w:p w14:paraId="36112864" w14:textId="20B4A09E" w:rsidR="00024D6A" w:rsidRDefault="00000000">
            <w:pPr>
              <w:spacing w:line="320" w:lineRule="exact"/>
              <w:jc w:val="center"/>
              <w:rPr>
                <w:rFonts w:ascii="仿宋" w:eastAsia="仿宋" w:hAnsi="仿宋" w:cs="仿宋" w:hint="eastAsia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（周</w:t>
            </w:r>
            <w:r w:rsidR="005B4CA3">
              <w:rPr>
                <w:rFonts w:ascii="仿宋" w:eastAsia="仿宋" w:hAnsi="仿宋" w:cs="仿宋" w:hint="eastAsia"/>
                <w:bCs/>
                <w:sz w:val="21"/>
                <w:szCs w:val="21"/>
                <w:lang w:eastAsia="zh-CN"/>
              </w:rPr>
              <w:t>一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493" w:type="pct"/>
            <w:vAlign w:val="center"/>
          </w:tcPr>
          <w:p w14:paraId="4B475985" w14:textId="77777777" w:rsidR="00024D6A" w:rsidRDefault="00000000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14:00-18:00</w:t>
            </w:r>
          </w:p>
        </w:tc>
        <w:tc>
          <w:tcPr>
            <w:tcW w:w="3220" w:type="pct"/>
            <w:gridSpan w:val="2"/>
            <w:vAlign w:val="center"/>
          </w:tcPr>
          <w:p w14:paraId="0B423151" w14:textId="77777777" w:rsidR="00024D6A" w:rsidRDefault="00000000">
            <w:pPr>
              <w:spacing w:line="320" w:lineRule="exact"/>
              <w:jc w:val="center"/>
              <w:rPr>
                <w:rFonts w:ascii="仿宋" w:eastAsia="仿宋" w:hAnsi="仿宋" w:cs="宋体" w:hint="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仿宋" w:eastAsia="仿宋" w:hAnsi="仿宋" w:cs="仿宋" w:hint="eastAsia"/>
                <w:sz w:val="21"/>
                <w:szCs w:val="21"/>
              </w:rPr>
              <w:t>学员报到</w:t>
            </w:r>
            <w:proofErr w:type="spellEnd"/>
          </w:p>
        </w:tc>
        <w:tc>
          <w:tcPr>
            <w:tcW w:w="625" w:type="pct"/>
            <w:vAlign w:val="center"/>
          </w:tcPr>
          <w:p w14:paraId="056A966B" w14:textId="77777777" w:rsidR="00024D6A" w:rsidRDefault="00024D6A">
            <w:pPr>
              <w:spacing w:line="320" w:lineRule="exact"/>
              <w:jc w:val="center"/>
              <w:rPr>
                <w:rFonts w:ascii="仿宋" w:eastAsia="仿宋" w:hAnsi="仿宋" w:cs="宋体" w:hint="eastAsia"/>
                <w:sz w:val="21"/>
                <w:szCs w:val="21"/>
                <w:lang w:eastAsia="zh-CN"/>
              </w:rPr>
            </w:pPr>
          </w:p>
        </w:tc>
      </w:tr>
      <w:tr w:rsidR="00024D6A" w14:paraId="5FBE5232" w14:textId="77777777" w:rsidTr="005B4CA3">
        <w:trPr>
          <w:cantSplit/>
          <w:trHeight w:hRule="exact" w:val="624"/>
          <w:jc w:val="center"/>
        </w:trPr>
        <w:tc>
          <w:tcPr>
            <w:tcW w:w="662" w:type="pct"/>
            <w:vMerge w:val="restart"/>
            <w:vAlign w:val="center"/>
          </w:tcPr>
          <w:p w14:paraId="146753EE" w14:textId="70B87671" w:rsidR="00024D6A" w:rsidRDefault="005B4CA3">
            <w:pPr>
              <w:spacing w:line="320" w:lineRule="exact"/>
              <w:jc w:val="center"/>
              <w:rPr>
                <w:rFonts w:ascii="仿宋" w:eastAsia="仿宋" w:hAnsi="仿宋" w:cs="仿宋" w:hint="eastAsia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  <w:lang w:eastAsia="zh-CN"/>
              </w:rPr>
              <w:t>30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日</w:t>
            </w:r>
          </w:p>
          <w:p w14:paraId="5B0B829D" w14:textId="1E749E9B" w:rsidR="00024D6A" w:rsidRDefault="00000000">
            <w:pPr>
              <w:spacing w:line="320" w:lineRule="exact"/>
              <w:jc w:val="center"/>
              <w:rPr>
                <w:rFonts w:ascii="仿宋" w:eastAsia="仿宋" w:hAnsi="仿宋" w:cs="仿宋" w:hint="eastAsia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（周</w:t>
            </w:r>
            <w:r w:rsidR="005B4CA3">
              <w:rPr>
                <w:rFonts w:ascii="仿宋" w:eastAsia="仿宋" w:hAnsi="仿宋" w:cs="仿宋" w:hint="eastAsia"/>
                <w:bCs/>
                <w:sz w:val="21"/>
                <w:szCs w:val="21"/>
                <w:lang w:eastAsia="zh-CN"/>
              </w:rPr>
              <w:t>二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493" w:type="pct"/>
            <w:vAlign w:val="center"/>
          </w:tcPr>
          <w:p w14:paraId="639EA0DE" w14:textId="77777777" w:rsidR="00024D6A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09:00-09:30</w:t>
            </w:r>
          </w:p>
        </w:tc>
        <w:tc>
          <w:tcPr>
            <w:tcW w:w="3220" w:type="pct"/>
            <w:gridSpan w:val="2"/>
            <w:vAlign w:val="center"/>
          </w:tcPr>
          <w:p w14:paraId="578E4AB3" w14:textId="77777777" w:rsidR="00024D6A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 w:val="21"/>
                <w:szCs w:val="21"/>
              </w:rPr>
              <w:t>开班式</w:t>
            </w:r>
            <w:proofErr w:type="spellEnd"/>
          </w:p>
        </w:tc>
        <w:tc>
          <w:tcPr>
            <w:tcW w:w="625" w:type="pct"/>
            <w:vAlign w:val="center"/>
          </w:tcPr>
          <w:p w14:paraId="08D49E01" w14:textId="77777777" w:rsidR="00024D6A" w:rsidRDefault="00024D6A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024D6A" w14:paraId="14F04944" w14:textId="77777777" w:rsidTr="005B4CA3">
        <w:trPr>
          <w:cantSplit/>
          <w:jc w:val="center"/>
        </w:trPr>
        <w:tc>
          <w:tcPr>
            <w:tcW w:w="662" w:type="pct"/>
            <w:vMerge/>
            <w:vAlign w:val="center"/>
          </w:tcPr>
          <w:p w14:paraId="62D4DA15" w14:textId="77777777" w:rsidR="00024D6A" w:rsidRDefault="00024D6A">
            <w:pPr>
              <w:spacing w:line="320" w:lineRule="exact"/>
              <w:jc w:val="center"/>
              <w:rPr>
                <w:rFonts w:ascii="仿宋" w:eastAsia="仿宋" w:hAnsi="仿宋" w:cs="仿宋" w:hint="eastAsia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vAlign w:val="center"/>
          </w:tcPr>
          <w:p w14:paraId="1ABF415B" w14:textId="2105B140" w:rsidR="00024D6A" w:rsidRDefault="005B4CA3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9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:</w:t>
            </w: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0-1</w:t>
            </w: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:</w:t>
            </w: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0</w:t>
            </w:r>
          </w:p>
        </w:tc>
        <w:tc>
          <w:tcPr>
            <w:tcW w:w="1981" w:type="pct"/>
            <w:vAlign w:val="center"/>
          </w:tcPr>
          <w:p w14:paraId="104FACEB" w14:textId="59AFB7D5" w:rsidR="00024D6A" w:rsidRDefault="005B4CA3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1"/>
                <w:szCs w:val="21"/>
                <w:lang w:eastAsia="zh-CN"/>
              </w:rPr>
              <w:t>数智赋能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1"/>
                <w:szCs w:val="21"/>
                <w:lang w:eastAsia="zh-CN"/>
              </w:rPr>
              <w:t>高校思政工作高质量发展</w:t>
            </w:r>
          </w:p>
        </w:tc>
        <w:tc>
          <w:tcPr>
            <w:tcW w:w="1239" w:type="pct"/>
            <w:vAlign w:val="center"/>
          </w:tcPr>
          <w:p w14:paraId="5BA95DEE" w14:textId="77777777" w:rsidR="00024D6A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全国高校思想政治工作网相关负责同志</w:t>
            </w:r>
          </w:p>
        </w:tc>
        <w:tc>
          <w:tcPr>
            <w:tcW w:w="625" w:type="pct"/>
            <w:vAlign w:val="center"/>
          </w:tcPr>
          <w:p w14:paraId="56BB13E5" w14:textId="2D2EE66E" w:rsidR="0073378E" w:rsidRDefault="0073378E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专题</w:t>
            </w:r>
          </w:p>
          <w:p w14:paraId="0B8553E6" w14:textId="131639FB" w:rsidR="00024D6A" w:rsidRDefault="0073378E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分享</w:t>
            </w:r>
          </w:p>
        </w:tc>
      </w:tr>
      <w:tr w:rsidR="005B4CA3" w14:paraId="01975D1B" w14:textId="77777777" w:rsidTr="005B4CA3">
        <w:trPr>
          <w:cantSplit/>
          <w:jc w:val="center"/>
        </w:trPr>
        <w:tc>
          <w:tcPr>
            <w:tcW w:w="662" w:type="pct"/>
            <w:vMerge/>
            <w:vAlign w:val="center"/>
          </w:tcPr>
          <w:p w14:paraId="2D279CC1" w14:textId="77777777" w:rsidR="005B4CA3" w:rsidRDefault="005B4CA3">
            <w:pPr>
              <w:spacing w:line="320" w:lineRule="exact"/>
              <w:jc w:val="center"/>
              <w:rPr>
                <w:rFonts w:ascii="仿宋" w:eastAsia="仿宋" w:hAnsi="仿宋" w:cs="仿宋" w:hint="eastAsia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vAlign w:val="center"/>
          </w:tcPr>
          <w:p w14:paraId="63B55900" w14:textId="19BADA26" w:rsidR="005B4CA3" w:rsidRDefault="005B4CA3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10:00-11:30</w:t>
            </w:r>
          </w:p>
        </w:tc>
        <w:tc>
          <w:tcPr>
            <w:tcW w:w="1981" w:type="pct"/>
            <w:vAlign w:val="center"/>
          </w:tcPr>
          <w:p w14:paraId="2F560D6B" w14:textId="77777777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前沿解读</w:t>
            </w:r>
          </w:p>
          <w:p w14:paraId="3F243A61" w14:textId="134D7B58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1"/>
                <w:szCs w:val="21"/>
                <w:lang w:eastAsia="zh-CN"/>
              </w:rPr>
              <w:t>人工智能驱动高校思想政治工作优化的思考与实践</w:t>
            </w:r>
          </w:p>
        </w:tc>
        <w:tc>
          <w:tcPr>
            <w:tcW w:w="1239" w:type="pct"/>
            <w:vAlign w:val="center"/>
          </w:tcPr>
          <w:p w14:paraId="6BE06BDC" w14:textId="0A948850" w:rsidR="005B4CA3" w:rsidRDefault="005B4CA3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华中师范大学</w:t>
            </w:r>
          </w:p>
        </w:tc>
        <w:tc>
          <w:tcPr>
            <w:tcW w:w="625" w:type="pct"/>
            <w:vAlign w:val="center"/>
          </w:tcPr>
          <w:p w14:paraId="1B96C1D9" w14:textId="3D32E9DA" w:rsidR="005B4CA3" w:rsidRDefault="005B4CA3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讲座</w:t>
            </w:r>
          </w:p>
        </w:tc>
      </w:tr>
      <w:tr w:rsidR="00024D6A" w14:paraId="155A2BFE" w14:textId="77777777" w:rsidTr="005B4CA3">
        <w:trPr>
          <w:cantSplit/>
          <w:trHeight w:val="836"/>
          <w:jc w:val="center"/>
        </w:trPr>
        <w:tc>
          <w:tcPr>
            <w:tcW w:w="662" w:type="pct"/>
            <w:vMerge/>
            <w:vAlign w:val="center"/>
          </w:tcPr>
          <w:p w14:paraId="61377DB5" w14:textId="77777777" w:rsidR="00024D6A" w:rsidRDefault="00024D6A">
            <w:pPr>
              <w:spacing w:line="320" w:lineRule="exact"/>
              <w:jc w:val="center"/>
              <w:rPr>
                <w:rFonts w:ascii="仿宋" w:eastAsia="仿宋" w:hAnsi="仿宋" w:cs="仿宋" w:hint="eastAsia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vAlign w:val="center"/>
          </w:tcPr>
          <w:p w14:paraId="28DE77F3" w14:textId="77777777" w:rsidR="00024D6A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14:30-16:00</w:t>
            </w:r>
          </w:p>
        </w:tc>
        <w:tc>
          <w:tcPr>
            <w:tcW w:w="1981" w:type="pct"/>
            <w:vAlign w:val="center"/>
          </w:tcPr>
          <w:p w14:paraId="3C7C1651" w14:textId="77777777" w:rsidR="005B4CA3" w:rsidRPr="004911C2" w:rsidRDefault="005B4CA3" w:rsidP="005B4CA3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911C2">
              <w:rPr>
                <w:rFonts w:ascii="仿宋" w:eastAsia="仿宋" w:hAnsi="仿宋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素质评价</w:t>
            </w:r>
          </w:p>
          <w:p w14:paraId="7F7107D9" w14:textId="77777777" w:rsidR="005B4CA3" w:rsidRPr="004911C2" w:rsidRDefault="005B4CA3" w:rsidP="005B4CA3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4911C2">
              <w:rPr>
                <w:rFonts w:ascii="仿宋" w:eastAsia="仿宋" w:hAnsi="仿宋" w:hint="eastAsia"/>
                <w:color w:val="000000" w:themeColor="text1"/>
                <w:sz w:val="21"/>
                <w:szCs w:val="21"/>
                <w:lang w:eastAsia="zh-CN"/>
              </w:rPr>
              <w:t>数智赋能</w:t>
            </w:r>
            <w:proofErr w:type="gramEnd"/>
            <w:r w:rsidRPr="004911C2">
              <w:rPr>
                <w:rFonts w:ascii="仿宋" w:eastAsia="仿宋" w:hAnsi="仿宋" w:hint="eastAsia"/>
                <w:color w:val="000000" w:themeColor="text1"/>
                <w:sz w:val="21"/>
                <w:szCs w:val="21"/>
                <w:lang w:eastAsia="zh-CN"/>
              </w:rPr>
              <w:t>学生综合素质评价的</w:t>
            </w:r>
          </w:p>
          <w:p w14:paraId="6706110E" w14:textId="2E471BA6" w:rsidR="00024D6A" w:rsidRDefault="005B4CA3" w:rsidP="005B4CA3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  <w:lang w:eastAsia="zh-CN"/>
              </w:rPr>
            </w:pPr>
            <w:r w:rsidRPr="004911C2">
              <w:rPr>
                <w:rFonts w:ascii="仿宋" w:eastAsia="仿宋" w:hAnsi="仿宋" w:hint="eastAsia"/>
                <w:color w:val="000000" w:themeColor="text1"/>
                <w:sz w:val="21"/>
                <w:szCs w:val="21"/>
                <w:lang w:eastAsia="zh-CN"/>
              </w:rPr>
              <w:t>体系建构与创新运用</w:t>
            </w:r>
          </w:p>
        </w:tc>
        <w:tc>
          <w:tcPr>
            <w:tcW w:w="1239" w:type="pct"/>
            <w:vAlign w:val="center"/>
          </w:tcPr>
          <w:p w14:paraId="6EC93281" w14:textId="13557A3A" w:rsidR="00024D6A" w:rsidRDefault="005B4CA3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北京理工大学</w:t>
            </w:r>
          </w:p>
        </w:tc>
        <w:tc>
          <w:tcPr>
            <w:tcW w:w="625" w:type="pct"/>
            <w:vAlign w:val="center"/>
          </w:tcPr>
          <w:p w14:paraId="37A378B3" w14:textId="77777777" w:rsidR="00024D6A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讲座</w:t>
            </w:r>
          </w:p>
        </w:tc>
      </w:tr>
      <w:tr w:rsidR="00024D6A" w14:paraId="1A441326" w14:textId="77777777" w:rsidTr="005B4CA3">
        <w:trPr>
          <w:cantSplit/>
          <w:trHeight w:val="706"/>
          <w:jc w:val="center"/>
        </w:trPr>
        <w:tc>
          <w:tcPr>
            <w:tcW w:w="662" w:type="pct"/>
            <w:vMerge/>
            <w:vAlign w:val="center"/>
          </w:tcPr>
          <w:p w14:paraId="3F567542" w14:textId="77777777" w:rsidR="00024D6A" w:rsidRDefault="00024D6A">
            <w:pPr>
              <w:spacing w:line="320" w:lineRule="exact"/>
              <w:jc w:val="center"/>
              <w:rPr>
                <w:rFonts w:ascii="仿宋" w:eastAsia="仿宋" w:hAnsi="仿宋" w:cs="仿宋" w:hint="eastAsia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vAlign w:val="center"/>
          </w:tcPr>
          <w:p w14:paraId="72DD317A" w14:textId="77777777" w:rsidR="00024D6A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bookmarkStart w:id="0" w:name="OLE_LINK3"/>
            <w:r>
              <w:rPr>
                <w:rFonts w:ascii="仿宋" w:eastAsia="仿宋" w:hAnsi="仿宋" w:hint="eastAsia"/>
                <w:sz w:val="21"/>
                <w:szCs w:val="21"/>
              </w:rPr>
              <w:t>16:10-17:40</w:t>
            </w:r>
            <w:bookmarkEnd w:id="0"/>
          </w:p>
        </w:tc>
        <w:tc>
          <w:tcPr>
            <w:tcW w:w="1981" w:type="pct"/>
            <w:vAlign w:val="center"/>
          </w:tcPr>
          <w:p w14:paraId="3F46B340" w14:textId="77777777" w:rsidR="005B4CA3" w:rsidRPr="004911C2" w:rsidRDefault="005B4CA3" w:rsidP="005B4CA3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911C2">
              <w:rPr>
                <w:rFonts w:ascii="仿宋" w:eastAsia="仿宋" w:hAnsi="仿宋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集成应用</w:t>
            </w:r>
          </w:p>
          <w:p w14:paraId="22E48B6F" w14:textId="1657747F" w:rsidR="00024D6A" w:rsidRDefault="005B4CA3" w:rsidP="005B4CA3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  <w:lang w:eastAsia="zh-CN"/>
              </w:rPr>
            </w:pPr>
            <w:r w:rsidRPr="004911C2">
              <w:rPr>
                <w:rFonts w:ascii="仿宋" w:eastAsia="仿宋" w:hAnsi="仿宋" w:hint="eastAsia"/>
                <w:color w:val="000000" w:themeColor="text1"/>
                <w:sz w:val="21"/>
                <w:szCs w:val="21"/>
                <w:lang w:eastAsia="zh-CN"/>
              </w:rPr>
              <w:t>人工智能时代思想政治教育资源的创新集成与共建共享</w:t>
            </w:r>
          </w:p>
        </w:tc>
        <w:tc>
          <w:tcPr>
            <w:tcW w:w="1239" w:type="pct"/>
            <w:vAlign w:val="center"/>
          </w:tcPr>
          <w:p w14:paraId="34C5F997" w14:textId="26284917" w:rsidR="00024D6A" w:rsidRDefault="005B4CA3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哈尔滨工业大学</w:t>
            </w:r>
          </w:p>
        </w:tc>
        <w:tc>
          <w:tcPr>
            <w:tcW w:w="625" w:type="pct"/>
            <w:vAlign w:val="center"/>
          </w:tcPr>
          <w:p w14:paraId="2A04EEA6" w14:textId="77777777" w:rsidR="00024D6A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讲座</w:t>
            </w:r>
          </w:p>
        </w:tc>
      </w:tr>
      <w:tr w:rsidR="00024D6A" w14:paraId="5EFF9FAD" w14:textId="77777777" w:rsidTr="005B4CA3">
        <w:trPr>
          <w:cantSplit/>
          <w:trHeight w:val="835"/>
          <w:jc w:val="center"/>
        </w:trPr>
        <w:tc>
          <w:tcPr>
            <w:tcW w:w="662" w:type="pct"/>
            <w:vMerge w:val="restart"/>
            <w:vAlign w:val="center"/>
          </w:tcPr>
          <w:p w14:paraId="409F5F2A" w14:textId="3E003CAD" w:rsidR="00024D6A" w:rsidRDefault="005B4CA3">
            <w:pPr>
              <w:spacing w:line="320" w:lineRule="exact"/>
              <w:jc w:val="center"/>
              <w:rPr>
                <w:rFonts w:ascii="仿宋" w:eastAsia="仿宋" w:hAnsi="仿宋" w:cs="仿宋" w:hint="eastAsia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日</w:t>
            </w:r>
          </w:p>
          <w:p w14:paraId="3D12973D" w14:textId="34566CC2" w:rsidR="00024D6A" w:rsidRDefault="00000000">
            <w:pPr>
              <w:spacing w:line="320" w:lineRule="exact"/>
              <w:jc w:val="center"/>
              <w:rPr>
                <w:rFonts w:ascii="仿宋" w:eastAsia="仿宋" w:hAnsi="仿宋" w:cs="仿宋" w:hint="eastAsia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（周</w:t>
            </w:r>
            <w:r w:rsidR="005B4CA3">
              <w:rPr>
                <w:rFonts w:ascii="仿宋" w:eastAsia="仿宋" w:hAnsi="仿宋" w:cs="仿宋" w:hint="eastAsia"/>
                <w:bCs/>
                <w:sz w:val="21"/>
                <w:szCs w:val="21"/>
                <w:lang w:eastAsia="zh-CN"/>
              </w:rPr>
              <w:t>三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493" w:type="pct"/>
            <w:vAlign w:val="center"/>
          </w:tcPr>
          <w:p w14:paraId="0D40D5DB" w14:textId="77777777" w:rsidR="00024D6A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08:30-10:00</w:t>
            </w:r>
          </w:p>
        </w:tc>
        <w:tc>
          <w:tcPr>
            <w:tcW w:w="1981" w:type="pct"/>
            <w:vAlign w:val="center"/>
          </w:tcPr>
          <w:p w14:paraId="766E86C2" w14:textId="77777777" w:rsidR="005B4CA3" w:rsidRPr="004911C2" w:rsidRDefault="005B4CA3" w:rsidP="005B4CA3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911C2">
              <w:rPr>
                <w:rFonts w:ascii="仿宋" w:eastAsia="仿宋" w:hAnsi="仿宋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规律探索</w:t>
            </w:r>
          </w:p>
          <w:p w14:paraId="0934C421" w14:textId="77777777" w:rsidR="005B4CA3" w:rsidRPr="004911C2" w:rsidRDefault="005B4CA3" w:rsidP="005B4CA3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 w:themeColor="text1"/>
                <w:sz w:val="21"/>
                <w:szCs w:val="21"/>
                <w:lang w:eastAsia="zh-CN"/>
              </w:rPr>
            </w:pPr>
            <w:r w:rsidRPr="004911C2">
              <w:rPr>
                <w:rFonts w:ascii="仿宋" w:eastAsia="仿宋" w:hAnsi="仿宋" w:hint="eastAsia"/>
                <w:color w:val="000000" w:themeColor="text1"/>
                <w:sz w:val="21"/>
                <w:szCs w:val="21"/>
                <w:lang w:eastAsia="zh-CN"/>
              </w:rPr>
              <w:t>人工智能时代大学生成长发展</w:t>
            </w:r>
          </w:p>
          <w:p w14:paraId="6D668E77" w14:textId="4854DF02" w:rsidR="00024D6A" w:rsidRDefault="005B4CA3" w:rsidP="005B4CA3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  <w:lang w:eastAsia="zh-CN"/>
              </w:rPr>
            </w:pPr>
            <w:r w:rsidRPr="004911C2">
              <w:rPr>
                <w:rFonts w:ascii="仿宋" w:eastAsia="仿宋" w:hAnsi="仿宋" w:hint="eastAsia"/>
                <w:color w:val="000000" w:themeColor="text1"/>
                <w:sz w:val="21"/>
                <w:szCs w:val="21"/>
                <w:lang w:eastAsia="zh-CN"/>
              </w:rPr>
              <w:t>规律的把握与运用</w:t>
            </w:r>
          </w:p>
        </w:tc>
        <w:tc>
          <w:tcPr>
            <w:tcW w:w="1239" w:type="pct"/>
            <w:vAlign w:val="center"/>
          </w:tcPr>
          <w:p w14:paraId="12745016" w14:textId="617198C3" w:rsidR="00024D6A" w:rsidRDefault="005B4CA3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1"/>
                <w:szCs w:val="21"/>
                <w:lang w:eastAsia="zh-CN"/>
              </w:rPr>
              <w:t>武汉理工大学</w:t>
            </w:r>
          </w:p>
        </w:tc>
        <w:tc>
          <w:tcPr>
            <w:tcW w:w="625" w:type="pct"/>
            <w:vAlign w:val="center"/>
          </w:tcPr>
          <w:p w14:paraId="1331225A" w14:textId="77777777" w:rsidR="00024D6A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讲座</w:t>
            </w:r>
          </w:p>
        </w:tc>
      </w:tr>
      <w:tr w:rsidR="005B4CA3" w14:paraId="7D600A7A" w14:textId="77777777" w:rsidTr="005B4CA3">
        <w:trPr>
          <w:cantSplit/>
          <w:trHeight w:val="849"/>
          <w:jc w:val="center"/>
        </w:trPr>
        <w:tc>
          <w:tcPr>
            <w:tcW w:w="662" w:type="pct"/>
            <w:vMerge/>
            <w:vAlign w:val="center"/>
          </w:tcPr>
          <w:p w14:paraId="0F9D868B" w14:textId="77777777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cs="仿宋" w:hint="eastAsia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vAlign w:val="center"/>
          </w:tcPr>
          <w:p w14:paraId="293F3C0B" w14:textId="77777777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10:10-11:40</w:t>
            </w:r>
          </w:p>
        </w:tc>
        <w:tc>
          <w:tcPr>
            <w:tcW w:w="1981" w:type="pct"/>
            <w:vAlign w:val="center"/>
          </w:tcPr>
          <w:p w14:paraId="65EDA42A" w14:textId="77777777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管理创新</w:t>
            </w:r>
          </w:p>
          <w:p w14:paraId="695D4385" w14:textId="68BFD558" w:rsidR="005B4CA3" w:rsidRPr="005B4CA3" w:rsidRDefault="005B4CA3" w:rsidP="005B4CA3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  <w:lang w:eastAsia="zh-CN"/>
              </w:rPr>
            </w:pPr>
            <w:bookmarkStart w:id="1" w:name="OLE_LINK7"/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1"/>
                <w:szCs w:val="21"/>
                <w:lang w:eastAsia="zh-CN"/>
              </w:rPr>
              <w:t>数智赋能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1"/>
                <w:szCs w:val="21"/>
                <w:lang w:eastAsia="zh-CN"/>
              </w:rPr>
              <w:t>高校学生事务管理创新的机制与路径</w:t>
            </w:r>
            <w:bookmarkEnd w:id="1"/>
          </w:p>
        </w:tc>
        <w:tc>
          <w:tcPr>
            <w:tcW w:w="1239" w:type="pct"/>
            <w:vAlign w:val="center"/>
          </w:tcPr>
          <w:p w14:paraId="39F4320A" w14:textId="22687500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1"/>
                <w:szCs w:val="21"/>
                <w:lang w:eastAsia="zh-CN"/>
              </w:rPr>
              <w:t>北京航空航天大学</w:t>
            </w:r>
          </w:p>
        </w:tc>
        <w:tc>
          <w:tcPr>
            <w:tcW w:w="625" w:type="pct"/>
            <w:vAlign w:val="center"/>
          </w:tcPr>
          <w:p w14:paraId="25A9C7BB" w14:textId="1C5D4749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讲座</w:t>
            </w:r>
          </w:p>
        </w:tc>
      </w:tr>
      <w:tr w:rsidR="005B4CA3" w14:paraId="5208EAB2" w14:textId="77777777" w:rsidTr="005B4CA3">
        <w:trPr>
          <w:cantSplit/>
          <w:trHeight w:val="711"/>
          <w:jc w:val="center"/>
        </w:trPr>
        <w:tc>
          <w:tcPr>
            <w:tcW w:w="662" w:type="pct"/>
            <w:vMerge/>
            <w:vAlign w:val="center"/>
          </w:tcPr>
          <w:p w14:paraId="687ED757" w14:textId="77777777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cs="仿宋" w:hint="eastAsia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vAlign w:val="center"/>
          </w:tcPr>
          <w:p w14:paraId="65180988" w14:textId="77777777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14:30-16:00</w:t>
            </w:r>
          </w:p>
        </w:tc>
        <w:tc>
          <w:tcPr>
            <w:tcW w:w="1981" w:type="pct"/>
            <w:vAlign w:val="center"/>
          </w:tcPr>
          <w:p w14:paraId="080ED185" w14:textId="77777777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  <w:lang w:eastAsia="zh-CN"/>
              </w:rPr>
              <w:t>沉浸学习</w:t>
            </w:r>
          </w:p>
          <w:p w14:paraId="3E48B633" w14:textId="3B887D56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  <w:lang w:eastAsia="zh-CN"/>
              </w:rPr>
            </w:pPr>
            <w:r w:rsidRPr="005B4CA3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参观教育大数据应用技术国家工程研究中心展厅</w:t>
            </w:r>
          </w:p>
        </w:tc>
        <w:tc>
          <w:tcPr>
            <w:tcW w:w="1239" w:type="pct"/>
            <w:vAlign w:val="center"/>
          </w:tcPr>
          <w:p w14:paraId="0682A1D7" w14:textId="7E3D118C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华中师范大学</w:t>
            </w:r>
          </w:p>
        </w:tc>
        <w:tc>
          <w:tcPr>
            <w:tcW w:w="625" w:type="pct"/>
            <w:vAlign w:val="center"/>
          </w:tcPr>
          <w:p w14:paraId="07D728BD" w14:textId="77777777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实地</w:t>
            </w:r>
          </w:p>
          <w:p w14:paraId="5C876A61" w14:textId="64429E52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hint="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调研</w:t>
            </w:r>
          </w:p>
        </w:tc>
      </w:tr>
      <w:tr w:rsidR="005B4CA3" w14:paraId="40B7E035" w14:textId="77777777" w:rsidTr="005B4CA3">
        <w:trPr>
          <w:cantSplit/>
          <w:trHeight w:val="769"/>
          <w:jc w:val="center"/>
        </w:trPr>
        <w:tc>
          <w:tcPr>
            <w:tcW w:w="662" w:type="pct"/>
            <w:vMerge/>
            <w:vAlign w:val="center"/>
          </w:tcPr>
          <w:p w14:paraId="3B20983D" w14:textId="77777777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cs="仿宋" w:hint="eastAsia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vAlign w:val="center"/>
          </w:tcPr>
          <w:p w14:paraId="6C7D3360" w14:textId="77777777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cs="仿宋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16:20-17:50</w:t>
            </w:r>
          </w:p>
        </w:tc>
        <w:tc>
          <w:tcPr>
            <w:tcW w:w="1981" w:type="pct"/>
            <w:vAlign w:val="center"/>
          </w:tcPr>
          <w:p w14:paraId="1A28D433" w14:textId="77777777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  <w:spacing w:val="-12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/>
                <w:b/>
                <w:bCs/>
                <w:spacing w:val="-12"/>
                <w:sz w:val="21"/>
                <w:szCs w:val="21"/>
                <w:lang w:eastAsia="zh-CN"/>
              </w:rPr>
              <w:t>讨论主题</w:t>
            </w:r>
          </w:p>
          <w:p w14:paraId="2B6178C7" w14:textId="77777777" w:rsidR="005B4CA3" w:rsidRPr="005B4CA3" w:rsidRDefault="005B4CA3" w:rsidP="005B4CA3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  <w:lang w:eastAsia="zh-CN"/>
              </w:rPr>
            </w:pPr>
            <w:proofErr w:type="gramStart"/>
            <w:r w:rsidRPr="005B4CA3">
              <w:rPr>
                <w:rFonts w:ascii="仿宋" w:eastAsia="仿宋" w:hAnsi="仿宋" w:hint="eastAsia"/>
                <w:spacing w:val="-12"/>
                <w:sz w:val="21"/>
                <w:szCs w:val="21"/>
                <w:lang w:eastAsia="zh-CN"/>
              </w:rPr>
              <w:t>数智赋能</w:t>
            </w:r>
            <w:proofErr w:type="gramEnd"/>
            <w:r w:rsidRPr="005B4CA3">
              <w:rPr>
                <w:rFonts w:ascii="仿宋" w:eastAsia="仿宋" w:hAnsi="仿宋" w:hint="eastAsia"/>
                <w:spacing w:val="-12"/>
                <w:sz w:val="21"/>
                <w:szCs w:val="21"/>
                <w:lang w:eastAsia="zh-CN"/>
              </w:rPr>
              <w:t>高校思想政治工作质量提升</w:t>
            </w:r>
          </w:p>
        </w:tc>
        <w:tc>
          <w:tcPr>
            <w:tcW w:w="1239" w:type="pct"/>
            <w:vAlign w:val="center"/>
          </w:tcPr>
          <w:p w14:paraId="5563325F" w14:textId="77777777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cs="宋体" w:hint="eastAsia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625" w:type="pct"/>
            <w:vAlign w:val="center"/>
          </w:tcPr>
          <w:p w14:paraId="59905CAC" w14:textId="77777777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cs="宋体" w:hint="eastAsia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eastAsia="zh-CN"/>
              </w:rPr>
              <w:t>分组交流</w:t>
            </w:r>
          </w:p>
          <w:p w14:paraId="12401D7C" w14:textId="77777777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cs="宋体" w:hint="eastAsia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eastAsia="zh-CN"/>
              </w:rPr>
              <w:t>研讨</w:t>
            </w:r>
          </w:p>
        </w:tc>
      </w:tr>
      <w:tr w:rsidR="005B4CA3" w14:paraId="7697025E" w14:textId="77777777" w:rsidTr="005B4CA3">
        <w:trPr>
          <w:cantSplit/>
          <w:jc w:val="center"/>
        </w:trPr>
        <w:tc>
          <w:tcPr>
            <w:tcW w:w="662" w:type="pct"/>
            <w:vMerge w:val="restart"/>
            <w:vAlign w:val="center"/>
          </w:tcPr>
          <w:p w14:paraId="69213A00" w14:textId="49DCB288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cs="仿宋" w:hint="eastAsia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日</w:t>
            </w:r>
          </w:p>
          <w:p w14:paraId="3ABB0FA8" w14:textId="211AEDDF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cs="仿宋" w:hint="eastAsia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（周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  <w:lang w:eastAsia="zh-CN"/>
              </w:rPr>
              <w:t>四</w:t>
            </w: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493" w:type="pct"/>
            <w:vAlign w:val="center"/>
          </w:tcPr>
          <w:p w14:paraId="35546AF6" w14:textId="323F9827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cs="仿宋" w:hint="eastAsia"/>
                <w:bCs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08:</w:t>
            </w: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仿宋" w:eastAsia="仿宋" w:hAnsi="仿宋"/>
                <w:sz w:val="21"/>
                <w:szCs w:val="21"/>
              </w:rPr>
              <w:t>0-</w:t>
            </w: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10</w:t>
            </w:r>
            <w:r>
              <w:rPr>
                <w:rFonts w:ascii="仿宋" w:eastAsia="仿宋" w:hAnsi="仿宋"/>
                <w:sz w:val="21"/>
                <w:szCs w:val="21"/>
              </w:rPr>
              <w:t>:</w:t>
            </w: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仿宋" w:eastAsia="仿宋" w:hAnsi="仿宋"/>
                <w:sz w:val="21"/>
                <w:szCs w:val="21"/>
              </w:rPr>
              <w:t>0</w:t>
            </w:r>
          </w:p>
        </w:tc>
        <w:tc>
          <w:tcPr>
            <w:tcW w:w="1981" w:type="pct"/>
            <w:vAlign w:val="center"/>
          </w:tcPr>
          <w:p w14:paraId="02982B6C" w14:textId="77777777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  <w:lang w:eastAsia="zh-CN"/>
              </w:rPr>
              <w:t>管理创新</w:t>
            </w:r>
          </w:p>
          <w:p w14:paraId="22C68FB9" w14:textId="777025F9" w:rsidR="005B4CA3" w:rsidRPr="005B4CA3" w:rsidRDefault="005B4CA3" w:rsidP="005B4CA3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  <w:lang w:eastAsia="zh-CN"/>
              </w:rPr>
            </w:pPr>
            <w:proofErr w:type="gramStart"/>
            <w:r w:rsidRPr="005B4CA3">
              <w:rPr>
                <w:rFonts w:ascii="仿宋" w:eastAsia="仿宋" w:hAnsi="仿宋"/>
                <w:color w:val="000000" w:themeColor="text1"/>
                <w:sz w:val="21"/>
                <w:szCs w:val="21"/>
                <w:lang w:eastAsia="zh-CN"/>
              </w:rPr>
              <w:t>数智赋能</w:t>
            </w:r>
            <w:proofErr w:type="gramEnd"/>
            <w:r w:rsidRPr="005B4CA3">
              <w:rPr>
                <w:rFonts w:ascii="仿宋" w:eastAsia="仿宋" w:hAnsi="仿宋"/>
                <w:color w:val="000000" w:themeColor="text1"/>
                <w:sz w:val="21"/>
                <w:szCs w:val="21"/>
                <w:lang w:eastAsia="zh-CN"/>
              </w:rPr>
              <w:t>、</w:t>
            </w:r>
            <w:proofErr w:type="gramStart"/>
            <w:r w:rsidRPr="005B4CA3">
              <w:rPr>
                <w:rFonts w:ascii="仿宋" w:eastAsia="仿宋" w:hAnsi="仿宋"/>
                <w:color w:val="000000" w:themeColor="text1"/>
                <w:sz w:val="21"/>
                <w:szCs w:val="21"/>
                <w:lang w:eastAsia="zh-CN"/>
              </w:rPr>
              <w:t>慧守平安</w:t>
            </w:r>
            <w:proofErr w:type="gramEnd"/>
            <w:r w:rsidRPr="005B4CA3">
              <w:rPr>
                <w:rFonts w:ascii="仿宋" w:eastAsia="仿宋" w:hAnsi="仿宋"/>
                <w:color w:val="000000" w:themeColor="text1"/>
                <w:sz w:val="21"/>
                <w:szCs w:val="21"/>
                <w:lang w:eastAsia="zh-CN"/>
              </w:rPr>
              <w:t>：校园安全AI智能</w:t>
            </w:r>
            <w:proofErr w:type="gramStart"/>
            <w:r w:rsidRPr="005B4CA3">
              <w:rPr>
                <w:rFonts w:ascii="仿宋" w:eastAsia="仿宋" w:hAnsi="仿宋"/>
                <w:color w:val="000000" w:themeColor="text1"/>
                <w:sz w:val="21"/>
                <w:szCs w:val="21"/>
                <w:lang w:eastAsia="zh-CN"/>
              </w:rPr>
              <w:t>体建设</w:t>
            </w:r>
            <w:proofErr w:type="gramEnd"/>
            <w:r w:rsidRPr="005B4CA3">
              <w:rPr>
                <w:rFonts w:ascii="仿宋" w:eastAsia="仿宋" w:hAnsi="仿宋"/>
                <w:color w:val="000000" w:themeColor="text1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9" w:type="pct"/>
            <w:vAlign w:val="center"/>
          </w:tcPr>
          <w:p w14:paraId="36847C9C" w14:textId="7A8F3949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南京理工大学</w:t>
            </w:r>
          </w:p>
        </w:tc>
        <w:tc>
          <w:tcPr>
            <w:tcW w:w="625" w:type="pct"/>
            <w:vAlign w:val="center"/>
          </w:tcPr>
          <w:p w14:paraId="13AD3355" w14:textId="77777777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hint="eastAsia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讲座</w:t>
            </w:r>
          </w:p>
        </w:tc>
      </w:tr>
      <w:tr w:rsidR="005B4CA3" w14:paraId="55A483B3" w14:textId="77777777" w:rsidTr="005B4CA3">
        <w:trPr>
          <w:cantSplit/>
          <w:trHeight w:hRule="exact" w:val="784"/>
          <w:jc w:val="center"/>
        </w:trPr>
        <w:tc>
          <w:tcPr>
            <w:tcW w:w="662" w:type="pct"/>
            <w:vMerge/>
            <w:vAlign w:val="center"/>
          </w:tcPr>
          <w:p w14:paraId="1A42BCB9" w14:textId="77777777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cs="仿宋" w:hint="eastAsia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vAlign w:val="center"/>
          </w:tcPr>
          <w:p w14:paraId="0D4EC054" w14:textId="5F4C4C36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cs="仿宋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10</w:t>
            </w:r>
            <w:r>
              <w:rPr>
                <w:rFonts w:ascii="仿宋" w:eastAsia="仿宋" w:hAnsi="仿宋"/>
                <w:sz w:val="21"/>
                <w:szCs w:val="21"/>
              </w:rPr>
              <w:t>:</w:t>
            </w: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仿宋" w:eastAsia="仿宋" w:hAnsi="仿宋"/>
                <w:sz w:val="21"/>
                <w:szCs w:val="21"/>
              </w:rPr>
              <w:t>0-11:20</w:t>
            </w:r>
          </w:p>
        </w:tc>
        <w:tc>
          <w:tcPr>
            <w:tcW w:w="3220" w:type="pct"/>
            <w:gridSpan w:val="2"/>
            <w:vAlign w:val="center"/>
          </w:tcPr>
          <w:p w14:paraId="2135160F" w14:textId="77777777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cs="宋体" w:hint="eastAsia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/>
                <w:sz w:val="21"/>
                <w:szCs w:val="21"/>
                <w:lang w:eastAsia="zh-CN"/>
              </w:rPr>
              <w:t>结业式</w:t>
            </w:r>
          </w:p>
        </w:tc>
        <w:tc>
          <w:tcPr>
            <w:tcW w:w="625" w:type="pct"/>
            <w:vAlign w:val="center"/>
          </w:tcPr>
          <w:p w14:paraId="0C9BF221" w14:textId="77777777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5B4CA3" w14:paraId="533B21DC" w14:textId="77777777" w:rsidTr="005B4CA3">
        <w:trPr>
          <w:cantSplit/>
          <w:trHeight w:hRule="exact" w:val="775"/>
          <w:jc w:val="center"/>
        </w:trPr>
        <w:tc>
          <w:tcPr>
            <w:tcW w:w="662" w:type="pct"/>
            <w:vMerge/>
            <w:vAlign w:val="center"/>
          </w:tcPr>
          <w:p w14:paraId="235D4E35" w14:textId="77777777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cs="仿宋" w:hint="eastAsia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vAlign w:val="center"/>
          </w:tcPr>
          <w:p w14:paraId="4D8E1B79" w14:textId="77777777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cs="仿宋" w:hint="eastAsia"/>
                <w:bCs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下午</w:t>
            </w:r>
            <w:proofErr w:type="spellEnd"/>
          </w:p>
        </w:tc>
        <w:tc>
          <w:tcPr>
            <w:tcW w:w="3220" w:type="pct"/>
            <w:gridSpan w:val="2"/>
            <w:vAlign w:val="center"/>
          </w:tcPr>
          <w:p w14:paraId="5FC0D117" w14:textId="77777777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cs="仿宋" w:hint="eastAsia"/>
                <w:bCs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 w:val="21"/>
                <w:szCs w:val="21"/>
              </w:rPr>
              <w:t>离会</w:t>
            </w:r>
            <w:proofErr w:type="spellEnd"/>
          </w:p>
        </w:tc>
        <w:tc>
          <w:tcPr>
            <w:tcW w:w="625" w:type="pct"/>
            <w:vAlign w:val="center"/>
          </w:tcPr>
          <w:p w14:paraId="03223AEC" w14:textId="77777777" w:rsidR="005B4CA3" w:rsidRDefault="005B4CA3" w:rsidP="005B4CA3">
            <w:pPr>
              <w:spacing w:line="320" w:lineRule="exact"/>
              <w:jc w:val="center"/>
              <w:rPr>
                <w:rFonts w:ascii="仿宋" w:eastAsia="仿宋" w:hAnsi="仿宋" w:cs="仿宋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  <w:lang w:eastAsia="zh-CN"/>
              </w:rPr>
              <w:t>——</w:t>
            </w:r>
          </w:p>
        </w:tc>
      </w:tr>
    </w:tbl>
    <w:p w14:paraId="2CB10EA7" w14:textId="77777777" w:rsidR="00024D6A" w:rsidRDefault="00024D6A">
      <w:pPr>
        <w:spacing w:line="540" w:lineRule="exact"/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</w:pPr>
    </w:p>
    <w:sectPr w:rsidR="00024D6A" w:rsidSect="00A424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440" w:right="1800" w:bottom="1440" w:left="1800" w:header="720" w:footer="720" w:gutter="0"/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31BE0" w14:textId="77777777" w:rsidR="004B48B4" w:rsidRDefault="004B48B4">
      <w:r>
        <w:separator/>
      </w:r>
    </w:p>
  </w:endnote>
  <w:endnote w:type="continuationSeparator" w:id="0">
    <w:p w14:paraId="59A98508" w14:textId="77777777" w:rsidR="004B48B4" w:rsidRDefault="004B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A3EE" w14:textId="77777777" w:rsidR="00024D6A" w:rsidRDefault="00024D6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4466961"/>
      <w:docPartObj>
        <w:docPartGallery w:val="AutoText"/>
      </w:docPartObj>
    </w:sdtPr>
    <w:sdtContent>
      <w:p w14:paraId="08149209" w14:textId="77777777" w:rsidR="00024D6A" w:rsidRDefault="00000000">
        <w:pPr>
          <w:pStyle w:val="a7"/>
          <w:jc w:val="center"/>
        </w:pPr>
        <w:r w:rsidRPr="00F81DDD">
          <w:rPr>
            <w:sz w:val="24"/>
            <w:szCs w:val="24"/>
          </w:rPr>
          <w:fldChar w:fldCharType="begin"/>
        </w:r>
        <w:r w:rsidRPr="00F81DDD">
          <w:rPr>
            <w:sz w:val="24"/>
            <w:szCs w:val="24"/>
          </w:rPr>
          <w:instrText>PAGE   \* MERGEFORMAT</w:instrText>
        </w:r>
        <w:r w:rsidRPr="00F81DDD">
          <w:rPr>
            <w:sz w:val="24"/>
            <w:szCs w:val="24"/>
          </w:rPr>
          <w:fldChar w:fldCharType="separate"/>
        </w:r>
        <w:r w:rsidRPr="00F81DDD">
          <w:rPr>
            <w:sz w:val="24"/>
            <w:szCs w:val="24"/>
            <w:lang w:val="zh-CN" w:eastAsia="zh-CN"/>
          </w:rPr>
          <w:t>2</w:t>
        </w:r>
        <w:r w:rsidRPr="00F81DDD"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A302" w14:textId="77777777" w:rsidR="00024D6A" w:rsidRDefault="00024D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D5554" w14:textId="77777777" w:rsidR="004B48B4" w:rsidRDefault="004B48B4">
      <w:r>
        <w:separator/>
      </w:r>
    </w:p>
  </w:footnote>
  <w:footnote w:type="continuationSeparator" w:id="0">
    <w:p w14:paraId="10D157F6" w14:textId="77777777" w:rsidR="004B48B4" w:rsidRDefault="004B4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1A98" w14:textId="77777777" w:rsidR="00024D6A" w:rsidRDefault="00024D6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6D43" w14:textId="77777777" w:rsidR="00024D6A" w:rsidRDefault="00024D6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1C2C" w14:textId="77777777" w:rsidR="00024D6A" w:rsidRDefault="00024D6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U5MGJmMWE4Njk1YzYxYTQ5ZjFhYTAwNzJjMTg5ZGMifQ=="/>
  </w:docVars>
  <w:rsids>
    <w:rsidRoot w:val="00D77353"/>
    <w:rsid w:val="00024D6A"/>
    <w:rsid w:val="000353E6"/>
    <w:rsid w:val="000428F8"/>
    <w:rsid w:val="0006248E"/>
    <w:rsid w:val="000C723A"/>
    <w:rsid w:val="001451ED"/>
    <w:rsid w:val="001969F7"/>
    <w:rsid w:val="00215FAA"/>
    <w:rsid w:val="002C783D"/>
    <w:rsid w:val="002F0288"/>
    <w:rsid w:val="00313B3C"/>
    <w:rsid w:val="00380A10"/>
    <w:rsid w:val="00477F79"/>
    <w:rsid w:val="004B48B4"/>
    <w:rsid w:val="004E38E0"/>
    <w:rsid w:val="004F1504"/>
    <w:rsid w:val="004F27B5"/>
    <w:rsid w:val="00504786"/>
    <w:rsid w:val="005079EF"/>
    <w:rsid w:val="0057444B"/>
    <w:rsid w:val="00585310"/>
    <w:rsid w:val="005B4CA3"/>
    <w:rsid w:val="005D1094"/>
    <w:rsid w:val="007220FF"/>
    <w:rsid w:val="0073378E"/>
    <w:rsid w:val="00735397"/>
    <w:rsid w:val="0076038D"/>
    <w:rsid w:val="00761513"/>
    <w:rsid w:val="0079280C"/>
    <w:rsid w:val="007C3136"/>
    <w:rsid w:val="00875C7C"/>
    <w:rsid w:val="0088403C"/>
    <w:rsid w:val="008900BE"/>
    <w:rsid w:val="0098664B"/>
    <w:rsid w:val="00A41574"/>
    <w:rsid w:val="00A42424"/>
    <w:rsid w:val="00A56F96"/>
    <w:rsid w:val="00A845BA"/>
    <w:rsid w:val="00AA69C7"/>
    <w:rsid w:val="00AD27A3"/>
    <w:rsid w:val="00B11CDE"/>
    <w:rsid w:val="00B523C6"/>
    <w:rsid w:val="00BE4C27"/>
    <w:rsid w:val="00C1686A"/>
    <w:rsid w:val="00C81F20"/>
    <w:rsid w:val="00D77353"/>
    <w:rsid w:val="00E3135B"/>
    <w:rsid w:val="00E408F4"/>
    <w:rsid w:val="00E56D4A"/>
    <w:rsid w:val="00E603A1"/>
    <w:rsid w:val="00EC07E8"/>
    <w:rsid w:val="00F01FCD"/>
    <w:rsid w:val="00F81DDD"/>
    <w:rsid w:val="00F82290"/>
    <w:rsid w:val="00FA0AEF"/>
    <w:rsid w:val="00FA4162"/>
    <w:rsid w:val="00FC704E"/>
    <w:rsid w:val="00FF542A"/>
    <w:rsid w:val="0DEE38C2"/>
    <w:rsid w:val="123C0B00"/>
    <w:rsid w:val="18E15979"/>
    <w:rsid w:val="55691DF8"/>
    <w:rsid w:val="5B676B3B"/>
    <w:rsid w:val="66821B8C"/>
    <w:rsid w:val="6FFB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377237"/>
  <w15:docId w15:val="{4660B227-59AC-437B-9906-60C28D5E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583"/>
      <w:outlineLvl w:val="0"/>
    </w:pPr>
    <w:rPr>
      <w:rFonts w:ascii="黑体" w:eastAsia="黑体" w:hAnsi="黑体"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pPr>
      <w:ind w:left="766"/>
      <w:outlineLvl w:val="1"/>
    </w:pPr>
    <w:rPr>
      <w:rFonts w:ascii="黑体" w:eastAsia="黑体" w:hAnsi="黑体"/>
      <w:b/>
      <w:bCs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20"/>
    </w:pPr>
    <w:rPr>
      <w:rFonts w:ascii="仿宋" w:eastAsia="仿宋" w:hAnsi="仿宋"/>
      <w:sz w:val="31"/>
      <w:szCs w:val="3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黑体" w:eastAsia="黑体" w:hAnsi="黑体"/>
      <w:b/>
      <w:bCs/>
      <w:sz w:val="31"/>
      <w:szCs w:val="31"/>
    </w:r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/>
      <w:sz w:val="31"/>
      <w:szCs w:val="31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styleId="ac">
    <w:name w:val="Hyperlink"/>
    <w:basedOn w:val="a0"/>
    <w:uiPriority w:val="99"/>
    <w:unhideWhenUsed/>
    <w:rsid w:val="005B4CA3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B4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340</Characters>
  <Application>Microsoft Office Word</Application>
  <DocSecurity>0</DocSecurity>
  <Lines>37</Lines>
  <Paragraphs>33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439253911@qq.com</cp:lastModifiedBy>
  <cp:revision>8</cp:revision>
  <cp:lastPrinted>2026-03-19T07:04:00Z</cp:lastPrinted>
  <dcterms:created xsi:type="dcterms:W3CDTF">2026-06-02T03:23:00Z</dcterms:created>
  <dcterms:modified xsi:type="dcterms:W3CDTF">2026-06-02T08:00:00Z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2026-01-30T00:00:00Z</vt:filetime>
  </property>
  <property fmtid="{D5CDD505-2E9C-101B-9397-08002B2CF9AE}" pid="5" name="KSOProductBuildVer">
    <vt:lpwstr>2052-12.1.0.26375</vt:lpwstr>
  </property>
  <property fmtid="{D5CDD505-2E9C-101B-9397-08002B2CF9AE}" pid="6" name="ICV">
    <vt:lpwstr>17ECBF7489EE475F869B4836B0960CD3_12</vt:lpwstr>
  </property>
  <property fmtid="{D5CDD505-2E9C-101B-9397-08002B2CF9AE}" pid="7" name="KSOTemplateDocerSaveRecord">
    <vt:lpwstr>eyJoZGlkIjoiODE2MjdlZWUxMjg4MzNjZjU0YzYwZWQ0MGEzOWQwZGEiLCJ1c2VySWQiOiI0MzU1NzY1OTIifQ==</vt:lpwstr>
  </property>
</Properties>
</file>