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02A8">
      <w:pPr>
        <w:pStyle w:val="3"/>
        <w:spacing w:line="540" w:lineRule="exac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附件1</w:t>
      </w:r>
    </w:p>
    <w:p w14:paraId="040B4872">
      <w:pPr>
        <w:pStyle w:val="2"/>
        <w:keepNext w:val="0"/>
        <w:keepLines w:val="0"/>
        <w:spacing w:before="0" w:beforeLines="-2147483648" w:beforeAutospacing="0" w:after="0" w:afterLines="-2147483648" w:afterAutospacing="0" w:line="54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36"/>
          <w:szCs w:val="36"/>
          <w:lang w:eastAsia="zh-CN"/>
        </w:rPr>
        <w:t>数智赋能高校思想政治工作能力提升专题研修班</w:t>
      </w:r>
    </w:p>
    <w:p w14:paraId="7DE26104">
      <w:pPr>
        <w:pStyle w:val="2"/>
        <w:keepNext w:val="0"/>
        <w:keepLines w:val="0"/>
        <w:spacing w:before="0" w:beforeLines="-2147483648" w:beforeAutospacing="0" w:after="0" w:afterLines="-2147483648" w:afterAutospacing="0" w:line="54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36"/>
          <w:szCs w:val="36"/>
          <w:lang w:eastAsia="zh-CN"/>
        </w:rPr>
        <w:t>日程安排</w:t>
      </w:r>
    </w:p>
    <w:tbl>
      <w:tblPr>
        <w:tblStyle w:val="6"/>
        <w:tblpPr w:leftFromText="180" w:rightFromText="180" w:vertAnchor="text" w:horzAnchor="page" w:tblpXSpec="center" w:tblpY="108"/>
        <w:tblOverlap w:val="never"/>
        <w:tblW w:w="5173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308"/>
        <w:gridCol w:w="3383"/>
        <w:gridCol w:w="2076"/>
        <w:gridCol w:w="993"/>
      </w:tblGrid>
      <w:tr w14:paraId="66F3B800">
        <w:trPr>
          <w:cantSplit/>
          <w:trHeight w:val="562" w:hRule="exact"/>
          <w:jc w:val="center"/>
        </w:trPr>
        <w:tc>
          <w:tcPr>
            <w:tcW w:w="1155" w:type="pct"/>
            <w:gridSpan w:val="2"/>
            <w:vAlign w:val="center"/>
          </w:tcPr>
          <w:p w14:paraId="293FF567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日期</w:t>
            </w:r>
          </w:p>
        </w:tc>
        <w:tc>
          <w:tcPr>
            <w:tcW w:w="1981" w:type="pct"/>
            <w:vAlign w:val="center"/>
          </w:tcPr>
          <w:p w14:paraId="1ABE105E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内容安排</w:t>
            </w:r>
          </w:p>
        </w:tc>
        <w:tc>
          <w:tcPr>
            <w:tcW w:w="1239" w:type="pct"/>
            <w:vAlign w:val="center"/>
          </w:tcPr>
          <w:p w14:paraId="4A99CC2E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626" w:type="pct"/>
            <w:vAlign w:val="center"/>
          </w:tcPr>
          <w:p w14:paraId="45ED7BD9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形式</w:t>
            </w:r>
          </w:p>
        </w:tc>
      </w:tr>
      <w:tr w14:paraId="574F82C9">
        <w:trPr>
          <w:cantSplit/>
          <w:trHeight w:val="724" w:hRule="exact"/>
          <w:jc w:val="center"/>
        </w:trPr>
        <w:tc>
          <w:tcPr>
            <w:tcW w:w="662" w:type="pct"/>
            <w:vAlign w:val="center"/>
          </w:tcPr>
          <w:p w14:paraId="6B25EDD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20EF312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722BFE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14:00-18:00</w:t>
            </w:r>
          </w:p>
        </w:tc>
        <w:tc>
          <w:tcPr>
            <w:tcW w:w="3220" w:type="pct"/>
            <w:gridSpan w:val="2"/>
            <w:vAlign w:val="center"/>
          </w:tcPr>
          <w:p w14:paraId="74F71DD8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学员报到</w:t>
            </w:r>
          </w:p>
        </w:tc>
        <w:tc>
          <w:tcPr>
            <w:tcW w:w="626" w:type="pct"/>
            <w:vAlign w:val="center"/>
          </w:tcPr>
          <w:p w14:paraId="083EE591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</w:tr>
      <w:tr w14:paraId="22D99F1C">
        <w:trPr>
          <w:cantSplit/>
          <w:trHeight w:val="624" w:hRule="exact"/>
          <w:jc w:val="center"/>
        </w:trPr>
        <w:tc>
          <w:tcPr>
            <w:tcW w:w="662" w:type="pct"/>
            <w:vMerge w:val="restart"/>
            <w:vAlign w:val="center"/>
          </w:tcPr>
          <w:p w14:paraId="6ED8664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7E6B0BB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1567672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09:00-09:30</w:t>
            </w:r>
          </w:p>
        </w:tc>
        <w:tc>
          <w:tcPr>
            <w:tcW w:w="3220" w:type="pct"/>
            <w:gridSpan w:val="2"/>
            <w:vAlign w:val="center"/>
          </w:tcPr>
          <w:p w14:paraId="529F7D87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开班式</w:t>
            </w:r>
          </w:p>
        </w:tc>
        <w:tc>
          <w:tcPr>
            <w:tcW w:w="626" w:type="pct"/>
            <w:vAlign w:val="center"/>
          </w:tcPr>
          <w:p w14:paraId="03E6584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2E4EF98">
        <w:trPr>
          <w:cantSplit/>
          <w:trHeight w:val="648" w:hRule="exact"/>
          <w:jc w:val="center"/>
        </w:trPr>
        <w:tc>
          <w:tcPr>
            <w:tcW w:w="662" w:type="pct"/>
            <w:vMerge w:val="continue"/>
            <w:vAlign w:val="center"/>
          </w:tcPr>
          <w:p w14:paraId="4264BB0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3CE6CA51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09:30-09:45</w:t>
            </w:r>
          </w:p>
        </w:tc>
        <w:tc>
          <w:tcPr>
            <w:tcW w:w="3220" w:type="pct"/>
            <w:gridSpan w:val="2"/>
            <w:vAlign w:val="center"/>
          </w:tcPr>
          <w:p w14:paraId="1E79004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集体合影</w:t>
            </w:r>
          </w:p>
        </w:tc>
        <w:tc>
          <w:tcPr>
            <w:tcW w:w="626" w:type="pct"/>
            <w:vAlign w:val="center"/>
          </w:tcPr>
          <w:p w14:paraId="6928722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12957CA">
        <w:trPr>
          <w:cantSplit/>
          <w:jc w:val="center"/>
        </w:trPr>
        <w:tc>
          <w:tcPr>
            <w:tcW w:w="662" w:type="pct"/>
            <w:vMerge w:val="continue"/>
            <w:vAlign w:val="center"/>
          </w:tcPr>
          <w:p w14:paraId="28B0EFB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67F69E6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10:00-11:30</w:t>
            </w:r>
          </w:p>
        </w:tc>
        <w:tc>
          <w:tcPr>
            <w:tcW w:w="1981" w:type="pct"/>
            <w:vAlign w:val="center"/>
          </w:tcPr>
          <w:p w14:paraId="4618E24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前沿解读</w:t>
            </w:r>
          </w:p>
          <w:p w14:paraId="37345D3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数智赋能高校思想政治工作质量提升的现实困境与实践出路</w:t>
            </w:r>
          </w:p>
        </w:tc>
        <w:tc>
          <w:tcPr>
            <w:tcW w:w="1239" w:type="pct"/>
            <w:vAlign w:val="center"/>
          </w:tcPr>
          <w:p w14:paraId="146E5DC3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全国高校思想政治工作网相关负责同志</w:t>
            </w:r>
          </w:p>
        </w:tc>
        <w:tc>
          <w:tcPr>
            <w:tcW w:w="626" w:type="pct"/>
            <w:vAlign w:val="center"/>
          </w:tcPr>
          <w:p w14:paraId="0B377AF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435207E2">
        <w:trPr>
          <w:cantSplit/>
          <w:trHeight w:val="836" w:hRule="atLeast"/>
          <w:jc w:val="center"/>
        </w:trPr>
        <w:tc>
          <w:tcPr>
            <w:tcW w:w="662" w:type="pct"/>
            <w:vMerge w:val="continue"/>
            <w:vAlign w:val="center"/>
          </w:tcPr>
          <w:p w14:paraId="413B42B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36F0298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14:30-16:00</w:t>
            </w:r>
          </w:p>
        </w:tc>
        <w:tc>
          <w:tcPr>
            <w:tcW w:w="1981" w:type="pct"/>
            <w:vAlign w:val="center"/>
          </w:tcPr>
          <w:p w14:paraId="0521F92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集成应用</w:t>
            </w:r>
          </w:p>
          <w:p w14:paraId="33A0E6F4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人工智能时代思想政治教育资源的创新集成与共建共享</w:t>
            </w:r>
          </w:p>
        </w:tc>
        <w:tc>
          <w:tcPr>
            <w:tcW w:w="1239" w:type="pct"/>
            <w:vAlign w:val="center"/>
          </w:tcPr>
          <w:p w14:paraId="3154DF77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哈尔滨工业大学</w:t>
            </w:r>
          </w:p>
        </w:tc>
        <w:tc>
          <w:tcPr>
            <w:tcW w:w="626" w:type="pct"/>
            <w:vAlign w:val="center"/>
          </w:tcPr>
          <w:p w14:paraId="7C819C4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3032BA92">
        <w:trPr>
          <w:cantSplit/>
          <w:trHeight w:val="706" w:hRule="atLeast"/>
          <w:jc w:val="center"/>
        </w:trPr>
        <w:tc>
          <w:tcPr>
            <w:tcW w:w="662" w:type="pct"/>
            <w:vMerge w:val="continue"/>
            <w:vAlign w:val="center"/>
          </w:tcPr>
          <w:p w14:paraId="46A3E78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35E4E071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bookmarkStart w:id="0" w:name="OLE_LINK3"/>
            <w:r>
              <w:rPr>
                <w:rFonts w:hint="eastAsia" w:ascii="仿宋" w:hAnsi="仿宋" w:eastAsia="仿宋"/>
                <w:sz w:val="21"/>
                <w:szCs w:val="21"/>
              </w:rPr>
              <w:t>16:10-17:40</w:t>
            </w:r>
            <w:bookmarkEnd w:id="0"/>
          </w:p>
        </w:tc>
        <w:tc>
          <w:tcPr>
            <w:tcW w:w="1981" w:type="pct"/>
            <w:vAlign w:val="center"/>
          </w:tcPr>
          <w:p w14:paraId="2637D7A1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范式优化</w:t>
            </w:r>
          </w:p>
          <w:p w14:paraId="5F31F9BE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bookmarkStart w:id="1" w:name="OLE_LINK2"/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高校AI辅导员构建的实践探索与未来展望</w:t>
            </w:r>
            <w:bookmarkEnd w:id="1"/>
          </w:p>
        </w:tc>
        <w:tc>
          <w:tcPr>
            <w:tcW w:w="1239" w:type="pct"/>
            <w:vAlign w:val="center"/>
          </w:tcPr>
          <w:p w14:paraId="178882BB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华中科技大学</w:t>
            </w:r>
          </w:p>
        </w:tc>
        <w:tc>
          <w:tcPr>
            <w:tcW w:w="626" w:type="pct"/>
            <w:vAlign w:val="center"/>
          </w:tcPr>
          <w:p w14:paraId="36EEDA9A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5700079E">
        <w:trPr>
          <w:cantSplit/>
          <w:trHeight w:val="835" w:hRule="atLeast"/>
          <w:jc w:val="center"/>
        </w:trPr>
        <w:tc>
          <w:tcPr>
            <w:tcW w:w="662" w:type="pct"/>
            <w:vMerge w:val="restart"/>
            <w:vAlign w:val="center"/>
          </w:tcPr>
          <w:p w14:paraId="038E4F5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16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772AC74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09A09C6E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08:30-10:00</w:t>
            </w:r>
          </w:p>
        </w:tc>
        <w:tc>
          <w:tcPr>
            <w:tcW w:w="1981" w:type="pct"/>
            <w:vAlign w:val="center"/>
          </w:tcPr>
          <w:p w14:paraId="296B149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规律探索</w:t>
            </w:r>
          </w:p>
          <w:p w14:paraId="45D9D4C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人工智能时代大学生成长发展规律的把握与运用</w:t>
            </w:r>
          </w:p>
        </w:tc>
        <w:tc>
          <w:tcPr>
            <w:tcW w:w="1239" w:type="pct"/>
            <w:vAlign w:val="center"/>
          </w:tcPr>
          <w:p w14:paraId="34BDA03C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西安交通大学</w:t>
            </w:r>
          </w:p>
        </w:tc>
        <w:tc>
          <w:tcPr>
            <w:tcW w:w="626" w:type="pct"/>
            <w:vAlign w:val="center"/>
          </w:tcPr>
          <w:p w14:paraId="302800D2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763B35CA">
        <w:trPr>
          <w:cantSplit/>
          <w:trHeight w:val="849" w:hRule="atLeast"/>
          <w:jc w:val="center"/>
        </w:trPr>
        <w:tc>
          <w:tcPr>
            <w:tcW w:w="662" w:type="pct"/>
            <w:vMerge w:val="continue"/>
            <w:vAlign w:val="center"/>
          </w:tcPr>
          <w:p w14:paraId="2C916F3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4B4FEB98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10:10-11:40</w:t>
            </w:r>
          </w:p>
        </w:tc>
        <w:tc>
          <w:tcPr>
            <w:tcW w:w="1981" w:type="pct"/>
            <w:vAlign w:val="center"/>
          </w:tcPr>
          <w:p w14:paraId="61E76BC6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沉浸学习</w:t>
            </w:r>
          </w:p>
          <w:p w14:paraId="223A8C3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参观教育大数据应用技术国家工程研究中心展厅</w:t>
            </w:r>
          </w:p>
        </w:tc>
        <w:tc>
          <w:tcPr>
            <w:tcW w:w="1239" w:type="pct"/>
            <w:vAlign w:val="center"/>
          </w:tcPr>
          <w:p w14:paraId="2201ACFE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华中师范大学</w:t>
            </w:r>
          </w:p>
        </w:tc>
        <w:tc>
          <w:tcPr>
            <w:tcW w:w="626" w:type="pct"/>
            <w:vAlign w:val="center"/>
          </w:tcPr>
          <w:p w14:paraId="03540CEC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实地</w:t>
            </w:r>
          </w:p>
          <w:p w14:paraId="4DAD579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调研</w:t>
            </w:r>
          </w:p>
        </w:tc>
      </w:tr>
      <w:tr w14:paraId="2E98CAA8">
        <w:trPr>
          <w:cantSplit/>
          <w:trHeight w:val="711" w:hRule="atLeast"/>
          <w:jc w:val="center"/>
        </w:trPr>
        <w:tc>
          <w:tcPr>
            <w:tcW w:w="662" w:type="pct"/>
            <w:vMerge w:val="continue"/>
            <w:vAlign w:val="center"/>
          </w:tcPr>
          <w:p w14:paraId="3991907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5853FCC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14:30-16:00</w:t>
            </w:r>
          </w:p>
        </w:tc>
        <w:tc>
          <w:tcPr>
            <w:tcW w:w="1981" w:type="pct"/>
            <w:vAlign w:val="center"/>
          </w:tcPr>
          <w:p w14:paraId="17D0B4E0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素质评价</w:t>
            </w:r>
          </w:p>
          <w:p w14:paraId="69F5651E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数智赋能学生综合素质评价的体系建构与创新运用</w:t>
            </w:r>
          </w:p>
        </w:tc>
        <w:tc>
          <w:tcPr>
            <w:tcW w:w="1239" w:type="pct"/>
            <w:vAlign w:val="center"/>
          </w:tcPr>
          <w:p w14:paraId="2CF4BA47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中教数字首席架构师</w:t>
            </w:r>
          </w:p>
        </w:tc>
        <w:tc>
          <w:tcPr>
            <w:tcW w:w="626" w:type="pct"/>
            <w:vAlign w:val="center"/>
          </w:tcPr>
          <w:p w14:paraId="3B319FC5">
            <w:pPr>
              <w:spacing w:line="320" w:lineRule="exact"/>
              <w:jc w:val="center"/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3E4184FA">
        <w:trPr>
          <w:cantSplit/>
          <w:trHeight w:val="769" w:hRule="atLeast"/>
          <w:jc w:val="center"/>
        </w:trPr>
        <w:tc>
          <w:tcPr>
            <w:tcW w:w="662" w:type="pct"/>
            <w:vMerge w:val="continue"/>
            <w:vAlign w:val="center"/>
          </w:tcPr>
          <w:p w14:paraId="17199CA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31BFE50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16:20-17:50</w:t>
            </w:r>
          </w:p>
        </w:tc>
        <w:tc>
          <w:tcPr>
            <w:tcW w:w="1981" w:type="pct"/>
            <w:vAlign w:val="center"/>
          </w:tcPr>
          <w:p w14:paraId="2A6EDB5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-12"/>
                <w:sz w:val="21"/>
                <w:szCs w:val="21"/>
                <w:lang w:eastAsia="zh-CN"/>
              </w:rPr>
              <w:t>讨论主题</w:t>
            </w:r>
          </w:p>
          <w:p w14:paraId="1A2EC659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2"/>
                <w:sz w:val="21"/>
                <w:szCs w:val="21"/>
                <w:lang w:eastAsia="zh-CN"/>
              </w:rPr>
              <w:t>数智赋能高校思想政治工作质量提升</w:t>
            </w:r>
          </w:p>
        </w:tc>
        <w:tc>
          <w:tcPr>
            <w:tcW w:w="1239" w:type="pct"/>
            <w:vAlign w:val="center"/>
          </w:tcPr>
          <w:p w14:paraId="0B989FB2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26" w:type="pct"/>
            <w:vAlign w:val="center"/>
          </w:tcPr>
          <w:p w14:paraId="34515E73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分组交流</w:t>
            </w:r>
          </w:p>
          <w:p w14:paraId="3DC3E0AC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研讨</w:t>
            </w:r>
          </w:p>
        </w:tc>
      </w:tr>
      <w:tr w14:paraId="540785CA">
        <w:trPr>
          <w:cantSplit/>
          <w:jc w:val="center"/>
        </w:trPr>
        <w:tc>
          <w:tcPr>
            <w:tcW w:w="662" w:type="pct"/>
            <w:vMerge w:val="restart"/>
            <w:vAlign w:val="center"/>
          </w:tcPr>
          <w:p w14:paraId="64085AE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17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日</w:t>
            </w:r>
          </w:p>
          <w:p w14:paraId="73468C5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493" w:type="pct"/>
            <w:vAlign w:val="center"/>
          </w:tcPr>
          <w:p w14:paraId="61F89D4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08:00-09:30</w:t>
            </w:r>
          </w:p>
        </w:tc>
        <w:tc>
          <w:tcPr>
            <w:tcW w:w="1981" w:type="pct"/>
            <w:vAlign w:val="center"/>
          </w:tcPr>
          <w:p w14:paraId="274CAB75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管理创新</w:t>
            </w:r>
          </w:p>
          <w:p w14:paraId="5AE9CE4F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  <w:t>数智赋能高校学生事务管理创新的机制与路径</w:t>
            </w:r>
          </w:p>
        </w:tc>
        <w:tc>
          <w:tcPr>
            <w:tcW w:w="1239" w:type="pct"/>
            <w:vAlign w:val="center"/>
          </w:tcPr>
          <w:p w14:paraId="6005B305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北京航空航天大学</w:t>
            </w:r>
          </w:p>
        </w:tc>
        <w:tc>
          <w:tcPr>
            <w:tcW w:w="626" w:type="pct"/>
            <w:vAlign w:val="center"/>
          </w:tcPr>
          <w:p w14:paraId="710FACDE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讲座</w:t>
            </w:r>
          </w:p>
        </w:tc>
      </w:tr>
      <w:tr w14:paraId="083F31C6">
        <w:trPr>
          <w:cantSplit/>
          <w:trHeight w:val="784" w:hRule="exact"/>
          <w:jc w:val="center"/>
        </w:trPr>
        <w:tc>
          <w:tcPr>
            <w:tcW w:w="662" w:type="pct"/>
            <w:vMerge w:val="continue"/>
            <w:vAlign w:val="center"/>
          </w:tcPr>
          <w:p w14:paraId="06B0759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16C4848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9</w:t>
            </w:r>
            <w:r>
              <w:rPr>
                <w:rFonts w:ascii="仿宋" w:hAnsi="仿宋" w:eastAsia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4</w:t>
            </w:r>
            <w:r>
              <w:rPr>
                <w:rFonts w:ascii="仿宋" w:hAnsi="仿宋" w:eastAsia="仿宋"/>
                <w:sz w:val="21"/>
                <w:szCs w:val="21"/>
              </w:rPr>
              <w:t>0-11:20</w:t>
            </w:r>
          </w:p>
        </w:tc>
        <w:tc>
          <w:tcPr>
            <w:tcW w:w="3220" w:type="pct"/>
            <w:gridSpan w:val="2"/>
            <w:vAlign w:val="center"/>
          </w:tcPr>
          <w:p w14:paraId="59896107">
            <w:pPr>
              <w:spacing w:line="32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  <w:lang w:eastAsia="zh-CN"/>
              </w:rPr>
              <w:t>结业式</w:t>
            </w:r>
          </w:p>
        </w:tc>
        <w:tc>
          <w:tcPr>
            <w:tcW w:w="626" w:type="pct"/>
            <w:vAlign w:val="center"/>
          </w:tcPr>
          <w:p w14:paraId="1719CAEA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28320430">
        <w:trPr>
          <w:cantSplit/>
          <w:trHeight w:val="775" w:hRule="exact"/>
          <w:jc w:val="center"/>
        </w:trPr>
        <w:tc>
          <w:tcPr>
            <w:tcW w:w="662" w:type="pct"/>
            <w:vMerge w:val="continue"/>
            <w:vAlign w:val="center"/>
          </w:tcPr>
          <w:p w14:paraId="72FE25F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93" w:type="pct"/>
            <w:vAlign w:val="center"/>
          </w:tcPr>
          <w:p w14:paraId="421110E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下午</w:t>
            </w:r>
          </w:p>
        </w:tc>
        <w:tc>
          <w:tcPr>
            <w:tcW w:w="3220" w:type="pct"/>
            <w:gridSpan w:val="2"/>
            <w:vAlign w:val="center"/>
          </w:tcPr>
          <w:p w14:paraId="3CD6837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离会</w:t>
            </w:r>
          </w:p>
        </w:tc>
        <w:tc>
          <w:tcPr>
            <w:tcW w:w="626" w:type="pct"/>
            <w:vAlign w:val="center"/>
          </w:tcPr>
          <w:p w14:paraId="3165AA7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——</w:t>
            </w:r>
          </w:p>
        </w:tc>
      </w:tr>
    </w:tbl>
    <w:p w14:paraId="5459F50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F44F"/>
    <w:rsid w:val="67AE207E"/>
    <w:rsid w:val="D7F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仿宋" w:hAnsi="仿宋" w:eastAsia="仿宋"/>
      <w:sz w:val="31"/>
      <w:szCs w:val="3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2026-03-19T15:56:00Z</dcterms:created>
  <dc:creator>孙樱芝</dc:creator>
  <cp:lastModifiedBy>孙樱芝</cp:lastModifiedBy>
  <dcterms:modified xsi:type="dcterms:W3CDTF">2026-03-19T15:57:43Z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24EEA8BF3BAB476D13ACBB69B8B10D18_41</vt:lpwstr>
  </property>
</Properties>
</file>