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5E82" w14:textId="77777777" w:rsidR="005E6DF4" w:rsidRDefault="005E6DF4" w:rsidP="005E6DF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1AD06D0E" w14:textId="77777777" w:rsidR="005E6DF4" w:rsidRDefault="005E6DF4" w:rsidP="005E6DF4">
      <w:pPr>
        <w:rPr>
          <w:rFonts w:hint="eastAsia"/>
        </w:rPr>
      </w:pPr>
    </w:p>
    <w:p w14:paraId="48F48508" w14:textId="77777777" w:rsidR="005E6DF4" w:rsidRDefault="005E6DF4" w:rsidP="005E6DF4">
      <w:pPr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第一期高校</w:t>
      </w:r>
      <w:proofErr w:type="gramStart"/>
      <w:r>
        <w:rPr>
          <w:rFonts w:ascii="黑体" w:eastAsia="黑体" w:hAnsi="黑体" w:cs="Times New Roman" w:hint="eastAsia"/>
          <w:b/>
          <w:bCs/>
          <w:sz w:val="32"/>
          <w:szCs w:val="32"/>
        </w:rPr>
        <w:t>思政工作</w:t>
      </w:r>
      <w:proofErr w:type="gramEnd"/>
      <w:r>
        <w:rPr>
          <w:rFonts w:ascii="黑体" w:eastAsia="黑体" w:hAnsi="黑体" w:cs="Times New Roman" w:hint="eastAsia"/>
          <w:b/>
          <w:bCs/>
          <w:sz w:val="32"/>
          <w:szCs w:val="32"/>
        </w:rPr>
        <w:t>队伍心理育人胜任力提升培训</w:t>
      </w:r>
    </w:p>
    <w:p w14:paraId="67A060AA" w14:textId="77777777" w:rsidR="005E6DF4" w:rsidRDefault="005E6DF4" w:rsidP="005E6DF4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线下工作坊日程</w:t>
      </w:r>
      <w:r>
        <w:rPr>
          <w:rFonts w:ascii="黑体" w:eastAsia="黑体" w:hAnsi="黑体" w:hint="eastAsia"/>
          <w:b/>
          <w:bCs/>
          <w:sz w:val="32"/>
          <w:szCs w:val="32"/>
        </w:rPr>
        <w:t>安排</w:t>
      </w:r>
    </w:p>
    <w:p w14:paraId="0EA95505" w14:textId="77777777" w:rsidR="005E6DF4" w:rsidRDefault="005E6DF4" w:rsidP="005E6DF4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（共24学时）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899"/>
        <w:gridCol w:w="4562"/>
        <w:gridCol w:w="1960"/>
      </w:tblGrid>
      <w:tr w:rsidR="005E6DF4" w14:paraId="5011342E" w14:textId="77777777" w:rsidTr="004671BF">
        <w:trPr>
          <w:jc w:val="center"/>
        </w:trPr>
        <w:tc>
          <w:tcPr>
            <w:tcW w:w="1803" w:type="dxa"/>
            <w:gridSpan w:val="2"/>
            <w:vAlign w:val="center"/>
          </w:tcPr>
          <w:p w14:paraId="112F4C94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704" w:type="dxa"/>
            <w:vAlign w:val="center"/>
          </w:tcPr>
          <w:p w14:paraId="5E99803D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015" w:type="dxa"/>
          </w:tcPr>
          <w:p w14:paraId="41D98006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形式</w:t>
            </w:r>
          </w:p>
        </w:tc>
      </w:tr>
      <w:tr w:rsidR="005E6DF4" w14:paraId="5306A97A" w14:textId="77777777" w:rsidTr="004671BF">
        <w:trPr>
          <w:jc w:val="center"/>
        </w:trPr>
        <w:tc>
          <w:tcPr>
            <w:tcW w:w="889" w:type="dxa"/>
            <w:vMerge w:val="restart"/>
            <w:vAlign w:val="center"/>
          </w:tcPr>
          <w:p w14:paraId="3F0BA5EC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11月4日</w:t>
            </w:r>
          </w:p>
        </w:tc>
        <w:tc>
          <w:tcPr>
            <w:tcW w:w="914" w:type="dxa"/>
            <w:vMerge w:val="restart"/>
            <w:vAlign w:val="center"/>
          </w:tcPr>
          <w:p w14:paraId="3CE92713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6719" w:type="dxa"/>
            <w:gridSpan w:val="2"/>
            <w:vAlign w:val="center"/>
          </w:tcPr>
          <w:p w14:paraId="578CE3A9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开幕式</w:t>
            </w:r>
          </w:p>
        </w:tc>
      </w:tr>
      <w:tr w:rsidR="005E6DF4" w14:paraId="43DC5C01" w14:textId="77777777" w:rsidTr="004671BF">
        <w:trPr>
          <w:trHeight w:val="1128"/>
          <w:jc w:val="center"/>
        </w:trPr>
        <w:tc>
          <w:tcPr>
            <w:tcW w:w="889" w:type="dxa"/>
            <w:vMerge/>
            <w:vAlign w:val="center"/>
          </w:tcPr>
          <w:p w14:paraId="41A09A6B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14:paraId="4950C054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14:paraId="39EF3EF7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心理危机学生发现及应急处置机制</w:t>
            </w:r>
          </w:p>
        </w:tc>
        <w:tc>
          <w:tcPr>
            <w:tcW w:w="2015" w:type="dxa"/>
            <w:vAlign w:val="center"/>
          </w:tcPr>
          <w:p w14:paraId="2A4F6B83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color w:val="EE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主题报告</w:t>
            </w:r>
          </w:p>
        </w:tc>
      </w:tr>
      <w:tr w:rsidR="005E6DF4" w14:paraId="347BA587" w14:textId="77777777" w:rsidTr="004671BF">
        <w:trPr>
          <w:jc w:val="center"/>
        </w:trPr>
        <w:tc>
          <w:tcPr>
            <w:tcW w:w="889" w:type="dxa"/>
            <w:vMerge/>
            <w:vAlign w:val="center"/>
          </w:tcPr>
          <w:p w14:paraId="77C25CEA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14:paraId="767372F1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14:paraId="460D8428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color w:val="EE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宿舍育人理论指导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与南审“一站式”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建设实践介绍</w:t>
            </w:r>
          </w:p>
        </w:tc>
        <w:tc>
          <w:tcPr>
            <w:tcW w:w="2015" w:type="dxa"/>
            <w:vAlign w:val="center"/>
          </w:tcPr>
          <w:p w14:paraId="0F93CF12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color w:val="EE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主题报告</w:t>
            </w:r>
          </w:p>
        </w:tc>
      </w:tr>
      <w:tr w:rsidR="005E6DF4" w14:paraId="779812F3" w14:textId="77777777" w:rsidTr="004671BF">
        <w:trPr>
          <w:trHeight w:val="90"/>
          <w:jc w:val="center"/>
        </w:trPr>
        <w:tc>
          <w:tcPr>
            <w:tcW w:w="889" w:type="dxa"/>
            <w:vMerge/>
            <w:vAlign w:val="center"/>
          </w:tcPr>
          <w:p w14:paraId="068A0A88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78C2B8C1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4704" w:type="dxa"/>
            <w:vAlign w:val="center"/>
          </w:tcPr>
          <w:p w14:paraId="6136AA8A" w14:textId="77777777" w:rsidR="005E6DF4" w:rsidRDefault="005E6DF4" w:rsidP="004671BF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大学生常见心理问题的识别与处理</w:t>
            </w:r>
          </w:p>
        </w:tc>
        <w:tc>
          <w:tcPr>
            <w:tcW w:w="2015" w:type="dxa"/>
            <w:vAlign w:val="center"/>
          </w:tcPr>
          <w:p w14:paraId="093955AA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体验式培训</w:t>
            </w:r>
          </w:p>
        </w:tc>
      </w:tr>
      <w:tr w:rsidR="005E6DF4" w14:paraId="7CD3F9DB" w14:textId="77777777" w:rsidTr="004671BF">
        <w:trPr>
          <w:trHeight w:val="635"/>
          <w:jc w:val="center"/>
        </w:trPr>
        <w:tc>
          <w:tcPr>
            <w:tcW w:w="889" w:type="dxa"/>
            <w:vMerge/>
            <w:vAlign w:val="center"/>
          </w:tcPr>
          <w:p w14:paraId="201BFD53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Merge w:val="restart"/>
            <w:vAlign w:val="center"/>
          </w:tcPr>
          <w:p w14:paraId="6CD2152B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晚间</w:t>
            </w:r>
          </w:p>
        </w:tc>
        <w:tc>
          <w:tcPr>
            <w:tcW w:w="4704" w:type="dxa"/>
            <w:vAlign w:val="center"/>
          </w:tcPr>
          <w:p w14:paraId="5282FF6B" w14:textId="77777777" w:rsidR="005E6DF4" w:rsidRDefault="005E6DF4" w:rsidP="004671BF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危机干预技术应用</w:t>
            </w:r>
          </w:p>
        </w:tc>
        <w:tc>
          <w:tcPr>
            <w:tcW w:w="2015" w:type="dxa"/>
            <w:vMerge w:val="restart"/>
            <w:vAlign w:val="center"/>
          </w:tcPr>
          <w:p w14:paraId="068D7BD3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名师工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作坊</w:t>
            </w:r>
          </w:p>
        </w:tc>
      </w:tr>
      <w:tr w:rsidR="005E6DF4" w14:paraId="46B69CB9" w14:textId="77777777" w:rsidTr="004671BF">
        <w:trPr>
          <w:trHeight w:val="412"/>
          <w:jc w:val="center"/>
        </w:trPr>
        <w:tc>
          <w:tcPr>
            <w:tcW w:w="889" w:type="dxa"/>
            <w:vMerge/>
            <w:vAlign w:val="center"/>
          </w:tcPr>
          <w:p w14:paraId="6B254D34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14:paraId="110FAD78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14:paraId="217E8586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辅导员与心理问题学生谈心谈话技能提升</w:t>
            </w:r>
          </w:p>
        </w:tc>
        <w:tc>
          <w:tcPr>
            <w:tcW w:w="2015" w:type="dxa"/>
            <w:vMerge/>
            <w:vAlign w:val="center"/>
          </w:tcPr>
          <w:p w14:paraId="0DD5309D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6DF4" w14:paraId="1839ED80" w14:textId="77777777" w:rsidTr="004671BF">
        <w:trPr>
          <w:trHeight w:val="90"/>
          <w:jc w:val="center"/>
        </w:trPr>
        <w:tc>
          <w:tcPr>
            <w:tcW w:w="889" w:type="dxa"/>
            <w:vMerge w:val="restart"/>
            <w:vAlign w:val="center"/>
          </w:tcPr>
          <w:p w14:paraId="66A74D0E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11月5日</w:t>
            </w:r>
          </w:p>
        </w:tc>
        <w:tc>
          <w:tcPr>
            <w:tcW w:w="914" w:type="dxa"/>
            <w:vAlign w:val="center"/>
          </w:tcPr>
          <w:p w14:paraId="3B4408D9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4704" w:type="dxa"/>
            <w:vAlign w:val="center"/>
          </w:tcPr>
          <w:p w14:paraId="3C1442DA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一站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式学生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社区浸润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式心理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滋养的理念与实践</w:t>
            </w:r>
          </w:p>
        </w:tc>
        <w:tc>
          <w:tcPr>
            <w:tcW w:w="2015" w:type="dxa"/>
            <w:vAlign w:val="center"/>
          </w:tcPr>
          <w:p w14:paraId="70556CC0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体验式培训</w:t>
            </w:r>
          </w:p>
        </w:tc>
      </w:tr>
      <w:tr w:rsidR="005E6DF4" w14:paraId="06431564" w14:textId="77777777" w:rsidTr="004671BF">
        <w:trPr>
          <w:trHeight w:val="1339"/>
          <w:jc w:val="center"/>
        </w:trPr>
        <w:tc>
          <w:tcPr>
            <w:tcW w:w="889" w:type="dxa"/>
            <w:vMerge/>
            <w:vAlign w:val="center"/>
          </w:tcPr>
          <w:p w14:paraId="015902C6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Merge w:val="restart"/>
            <w:vAlign w:val="center"/>
          </w:tcPr>
          <w:p w14:paraId="4ECC0D0B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4704" w:type="dxa"/>
            <w:vAlign w:val="center"/>
          </w:tcPr>
          <w:p w14:paraId="051D31CC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新时代高校学生心理健康教育体系建设</w:t>
            </w:r>
          </w:p>
        </w:tc>
        <w:tc>
          <w:tcPr>
            <w:tcW w:w="2015" w:type="dxa"/>
            <w:vAlign w:val="center"/>
          </w:tcPr>
          <w:p w14:paraId="4C0C1309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主题报告</w:t>
            </w:r>
          </w:p>
        </w:tc>
      </w:tr>
      <w:tr w:rsidR="005E6DF4" w14:paraId="7A8539D1" w14:textId="77777777" w:rsidTr="004671BF">
        <w:trPr>
          <w:trHeight w:val="307"/>
          <w:jc w:val="center"/>
        </w:trPr>
        <w:tc>
          <w:tcPr>
            <w:tcW w:w="889" w:type="dxa"/>
            <w:vMerge/>
            <w:vAlign w:val="center"/>
          </w:tcPr>
          <w:p w14:paraId="56985DFD" w14:textId="77777777" w:rsidR="005E6DF4" w:rsidRDefault="005E6DF4" w:rsidP="004671B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14:paraId="2E5AA9BF" w14:textId="77777777" w:rsidR="005E6DF4" w:rsidRDefault="005E6DF4" w:rsidP="004671B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04" w:type="dxa"/>
            <w:vAlign w:val="center"/>
          </w:tcPr>
          <w:p w14:paraId="672EE15F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数字化时代的心理干预新范式：“苏心”平台的智能集成与实证探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索</w:t>
            </w:r>
          </w:p>
        </w:tc>
        <w:tc>
          <w:tcPr>
            <w:tcW w:w="2015" w:type="dxa"/>
            <w:vAlign w:val="center"/>
          </w:tcPr>
          <w:p w14:paraId="0C88E350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color w:val="EE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主题报告</w:t>
            </w:r>
          </w:p>
        </w:tc>
      </w:tr>
      <w:tr w:rsidR="005E6DF4" w14:paraId="05874D6B" w14:textId="77777777" w:rsidTr="004671BF">
        <w:trPr>
          <w:trHeight w:val="1029"/>
          <w:jc w:val="center"/>
        </w:trPr>
        <w:tc>
          <w:tcPr>
            <w:tcW w:w="889" w:type="dxa"/>
            <w:vMerge w:val="restart"/>
            <w:vAlign w:val="center"/>
          </w:tcPr>
          <w:p w14:paraId="64080B3F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11月6日</w:t>
            </w:r>
          </w:p>
        </w:tc>
        <w:tc>
          <w:tcPr>
            <w:tcW w:w="914" w:type="dxa"/>
            <w:vAlign w:val="center"/>
          </w:tcPr>
          <w:p w14:paraId="23A467B3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4704" w:type="dxa"/>
            <w:vAlign w:val="center"/>
          </w:tcPr>
          <w:p w14:paraId="752B0282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辅导员的自我关怀与抗压力提升</w:t>
            </w:r>
          </w:p>
        </w:tc>
        <w:tc>
          <w:tcPr>
            <w:tcW w:w="2015" w:type="dxa"/>
            <w:vAlign w:val="center"/>
          </w:tcPr>
          <w:p w14:paraId="0E0C362E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体验式培训</w:t>
            </w:r>
          </w:p>
        </w:tc>
      </w:tr>
      <w:tr w:rsidR="005E6DF4" w14:paraId="0421E2C4" w14:textId="77777777" w:rsidTr="004671BF">
        <w:trPr>
          <w:trHeight w:val="936"/>
          <w:jc w:val="center"/>
        </w:trPr>
        <w:tc>
          <w:tcPr>
            <w:tcW w:w="889" w:type="dxa"/>
            <w:vMerge/>
            <w:vAlign w:val="center"/>
          </w:tcPr>
          <w:p w14:paraId="32B1B905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Merge w:val="restart"/>
            <w:vAlign w:val="center"/>
          </w:tcPr>
          <w:p w14:paraId="6713C2AA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4704" w:type="dxa"/>
            <w:vAlign w:val="center"/>
          </w:tcPr>
          <w:p w14:paraId="7C1FE964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南京审计大学</w:t>
            </w:r>
          </w:p>
          <w:p w14:paraId="6F49A845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“一站式”学生社区</w:t>
            </w:r>
          </w:p>
        </w:tc>
        <w:tc>
          <w:tcPr>
            <w:tcW w:w="2015" w:type="dxa"/>
            <w:vAlign w:val="center"/>
          </w:tcPr>
          <w:p w14:paraId="77C96483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实地调研</w:t>
            </w:r>
          </w:p>
        </w:tc>
      </w:tr>
      <w:tr w:rsidR="005E6DF4" w14:paraId="6D720B12" w14:textId="77777777" w:rsidTr="004671BF">
        <w:trPr>
          <w:trHeight w:val="619"/>
          <w:jc w:val="center"/>
        </w:trPr>
        <w:tc>
          <w:tcPr>
            <w:tcW w:w="889" w:type="dxa"/>
            <w:vMerge/>
            <w:vAlign w:val="center"/>
          </w:tcPr>
          <w:p w14:paraId="23051F58" w14:textId="77777777" w:rsidR="005E6DF4" w:rsidRDefault="005E6DF4" w:rsidP="004671B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14:paraId="169037E8" w14:textId="77777777" w:rsidR="005E6DF4" w:rsidRDefault="005E6DF4" w:rsidP="004671B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19" w:type="dxa"/>
            <w:gridSpan w:val="2"/>
            <w:vAlign w:val="center"/>
          </w:tcPr>
          <w:p w14:paraId="35BD76F4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结业式</w:t>
            </w:r>
          </w:p>
          <w:p w14:paraId="408946E8" w14:textId="77777777" w:rsidR="005E6DF4" w:rsidRDefault="005E6DF4" w:rsidP="004671B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成果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交流汇报</w:t>
            </w:r>
            <w:proofErr w:type="gramEnd"/>
          </w:p>
        </w:tc>
      </w:tr>
    </w:tbl>
    <w:p w14:paraId="4B1F94BE" w14:textId="77777777" w:rsidR="005E6DF4" w:rsidRDefault="005E6DF4" w:rsidP="005E6DF4">
      <w:pPr>
        <w:rPr>
          <w:rFonts w:ascii="仿宋_GB2312" w:eastAsia="仿宋_GB2312" w:hint="eastAsia"/>
          <w:b/>
          <w:bCs/>
        </w:rPr>
      </w:pPr>
    </w:p>
    <w:p w14:paraId="159A29BF" w14:textId="77777777" w:rsidR="005E6DF4" w:rsidRDefault="005E6DF4" w:rsidP="005E6DF4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  <w:b/>
          <w:bCs/>
        </w:rPr>
        <w:t>注</w:t>
      </w:r>
      <w:r>
        <w:rPr>
          <w:rFonts w:ascii="仿宋_GB2312" w:eastAsia="仿宋_GB2312" w:hint="eastAsia"/>
        </w:rPr>
        <w:t>：</w:t>
      </w:r>
    </w:p>
    <w:p w14:paraId="56404D5E" w14:textId="77777777" w:rsidR="005E6DF4" w:rsidRDefault="005E6DF4" w:rsidP="005E6DF4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体验式培训的具体环节设置：</w:t>
      </w:r>
    </w:p>
    <w:p w14:paraId="7BE4E5D6" w14:textId="77777777" w:rsidR="005E6DF4" w:rsidRDefault="005E6DF4" w:rsidP="005E6DF4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每场体验式培训围绕“高校思政队伍心理育人”选定一个实践主题，围绕该主题进行以下两个环节：</w:t>
      </w:r>
    </w:p>
    <w:p w14:paraId="17524904" w14:textId="77777777" w:rsidR="005E6DF4" w:rsidRDefault="005E6DF4" w:rsidP="005E6DF4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【夯实基础】主讲人围绕选定的主题进行理论知识和应对技能的讲解。</w:t>
      </w:r>
    </w:p>
    <w:p w14:paraId="4AC7E51C" w14:textId="77777777" w:rsidR="005E6DF4" w:rsidRDefault="005E6DF4" w:rsidP="005E6DF4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【实践提升】根据技能类型、应用情境、针对群体、使用者角色等因素，将体验式培训细化为三个不同的子专题，学员相应分为三个班级，针对不同子专题技能分别进行实操演练。（将从每个班级学员中选定一位班主任，在培训开始前同主讲人确定具体的演练形式和方案，负责所在班级演练的组织工作）</w:t>
      </w:r>
    </w:p>
    <w:p w14:paraId="71AD4806" w14:textId="77777777" w:rsidR="005E6DF4" w:rsidRPr="005E6DF4" w:rsidRDefault="005E6DF4"/>
    <w:sectPr w:rsidR="005E6DF4" w:rsidRPr="005E6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4"/>
    <w:rsid w:val="005E6DF4"/>
    <w:rsid w:val="007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7826"/>
  <w15:chartTrackingRefBased/>
  <w15:docId w15:val="{7533CB82-A06E-4894-AF3C-3D2B1EC8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F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6D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D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D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DF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DF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DF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DF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DF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DF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D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E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D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E6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DF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E6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DF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E6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E6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D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5E6DF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师范 里</dc:creator>
  <cp:keywords/>
  <dc:description/>
  <cp:lastModifiedBy>师范 里</cp:lastModifiedBy>
  <cp:revision>1</cp:revision>
  <dcterms:created xsi:type="dcterms:W3CDTF">2025-10-27T06:15:00Z</dcterms:created>
  <dcterms:modified xsi:type="dcterms:W3CDTF">2025-10-27T06:16:00Z</dcterms:modified>
</cp:coreProperties>
</file>