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B7A44">
      <w:pPr>
        <w:spacing w:line="560" w:lineRule="exact"/>
        <w:textAlignment w:val="baseline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附件2</w:t>
      </w:r>
    </w:p>
    <w:p w14:paraId="449E3FC5">
      <w:pPr>
        <w:spacing w:line="600" w:lineRule="exact"/>
        <w:jc w:val="center"/>
        <w:rPr>
          <w:rFonts w:ascii="方正小标宋简体" w:hAnsi="Times New Roman" w:eastAsia="方正小标宋简体"/>
          <w:iCs/>
          <w:sz w:val="36"/>
          <w:szCs w:val="36"/>
        </w:rPr>
      </w:pPr>
      <w:r>
        <w:rPr>
          <w:rFonts w:hint="eastAsia" w:ascii="方正小标宋简体" w:hAnsi="Times New Roman" w:eastAsia="方正小标宋简体"/>
          <w:iCs/>
          <w:sz w:val="36"/>
          <w:szCs w:val="36"/>
        </w:rPr>
        <w:t>2025年第1期高职院校“一站式”学生社区建设</w:t>
      </w:r>
    </w:p>
    <w:p w14:paraId="060143D5">
      <w:pPr>
        <w:spacing w:line="600" w:lineRule="exact"/>
        <w:jc w:val="center"/>
        <w:rPr>
          <w:rFonts w:ascii="方正小标宋简体" w:hAnsi="Times New Roman" w:eastAsia="方正小标宋简体"/>
          <w:iCs/>
          <w:sz w:val="36"/>
          <w:szCs w:val="36"/>
        </w:rPr>
      </w:pPr>
      <w:r>
        <w:rPr>
          <w:rFonts w:hint="eastAsia" w:ascii="方正小标宋简体" w:hAnsi="Times New Roman" w:eastAsia="方正小标宋简体"/>
          <w:iCs/>
          <w:sz w:val="36"/>
          <w:szCs w:val="36"/>
        </w:rPr>
        <w:t>提质增效专题研修班</w:t>
      </w:r>
    </w:p>
    <w:p w14:paraId="7993FEFE"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iCs/>
          <w:sz w:val="36"/>
          <w:szCs w:val="36"/>
        </w:rPr>
        <w:t>线上课程目录</w:t>
      </w:r>
    </w:p>
    <w:tbl>
      <w:tblPr>
        <w:tblStyle w:val="3"/>
        <w:tblW w:w="54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6263"/>
        <w:gridCol w:w="2037"/>
      </w:tblGrid>
      <w:tr w14:paraId="4391C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5" w:type="pct"/>
            <w:vAlign w:val="center"/>
          </w:tcPr>
          <w:p w14:paraId="3DAA5474">
            <w:pPr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3362" w:type="pct"/>
            <w:vAlign w:val="center"/>
          </w:tcPr>
          <w:p w14:paraId="4A76BB7C">
            <w:pPr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课程</w:t>
            </w:r>
          </w:p>
        </w:tc>
        <w:tc>
          <w:tcPr>
            <w:tcW w:w="1093" w:type="pct"/>
            <w:vAlign w:val="center"/>
          </w:tcPr>
          <w:p w14:paraId="4803599D">
            <w:pPr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</w:t>
            </w:r>
          </w:p>
        </w:tc>
      </w:tr>
      <w:tr w14:paraId="66B13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545" w:type="pct"/>
            <w:vAlign w:val="center"/>
          </w:tcPr>
          <w:p w14:paraId="65D98423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3362" w:type="pct"/>
            <w:vAlign w:val="center"/>
          </w:tcPr>
          <w:p w14:paraId="64AF1625">
            <w:pPr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建设时代新人培育新场域的探索和思考</w:t>
            </w:r>
          </w:p>
        </w:tc>
        <w:tc>
          <w:tcPr>
            <w:tcW w:w="1093" w:type="pct"/>
            <w:vAlign w:val="center"/>
          </w:tcPr>
          <w:p w14:paraId="2BF164B5">
            <w:pPr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苏州大学</w:t>
            </w:r>
          </w:p>
        </w:tc>
      </w:tr>
      <w:tr w14:paraId="478C02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exact"/>
          <w:jc w:val="center"/>
        </w:trPr>
        <w:tc>
          <w:tcPr>
            <w:tcW w:w="545" w:type="pct"/>
            <w:vAlign w:val="center"/>
          </w:tcPr>
          <w:p w14:paraId="7344B5E1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3362" w:type="pct"/>
            <w:vAlign w:val="center"/>
          </w:tcPr>
          <w:p w14:paraId="2E027D37">
            <w:pPr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党建引领下高校“一站式”学生社区育人模式与实践路径</w:t>
            </w:r>
          </w:p>
        </w:tc>
        <w:tc>
          <w:tcPr>
            <w:tcW w:w="1093" w:type="pct"/>
            <w:vAlign w:val="center"/>
          </w:tcPr>
          <w:p w14:paraId="308A5FDA">
            <w:pPr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金华职业技术大学</w:t>
            </w:r>
          </w:p>
        </w:tc>
      </w:tr>
      <w:tr w14:paraId="27326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exact"/>
          <w:jc w:val="center"/>
        </w:trPr>
        <w:tc>
          <w:tcPr>
            <w:tcW w:w="545" w:type="pct"/>
            <w:vAlign w:val="center"/>
          </w:tcPr>
          <w:p w14:paraId="65D4481A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3362" w:type="pct"/>
            <w:vAlign w:val="center"/>
          </w:tcPr>
          <w:p w14:paraId="1BDEF466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党建聚力 五融一体</w:t>
            </w:r>
          </w:p>
        </w:tc>
        <w:tc>
          <w:tcPr>
            <w:tcW w:w="1093" w:type="pct"/>
            <w:vAlign w:val="center"/>
          </w:tcPr>
          <w:p w14:paraId="5352B68F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广西建设职业技术学院</w:t>
            </w:r>
          </w:p>
        </w:tc>
      </w:tr>
      <w:tr w14:paraId="5445F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exact"/>
          <w:jc w:val="center"/>
        </w:trPr>
        <w:tc>
          <w:tcPr>
            <w:tcW w:w="545" w:type="pct"/>
            <w:vAlign w:val="center"/>
          </w:tcPr>
          <w:p w14:paraId="68A85E50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3362" w:type="pct"/>
            <w:vAlign w:val="center"/>
          </w:tcPr>
          <w:p w14:paraId="1E370CA4">
            <w:pPr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坚守育人初心、彰显职教特色，打造湾区青年思政教育精彩样板——深圳职业技术大学“一站式”学生社区建设探索与实践</w:t>
            </w:r>
          </w:p>
        </w:tc>
        <w:tc>
          <w:tcPr>
            <w:tcW w:w="1093" w:type="pct"/>
            <w:vAlign w:val="center"/>
          </w:tcPr>
          <w:p w14:paraId="40ECB76F">
            <w:pPr>
              <w:spacing w:line="500" w:lineRule="exact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深圳职业技术大学</w:t>
            </w:r>
          </w:p>
        </w:tc>
      </w:tr>
      <w:tr w14:paraId="76C4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5" w:type="pct"/>
            <w:vAlign w:val="center"/>
          </w:tcPr>
          <w:p w14:paraId="38D15BF9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3362" w:type="pct"/>
            <w:vAlign w:val="center"/>
          </w:tcPr>
          <w:p w14:paraId="52C2242A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辅导员在社区如何做好班团建设和学生组织管理</w:t>
            </w:r>
          </w:p>
        </w:tc>
        <w:tc>
          <w:tcPr>
            <w:tcW w:w="1093" w:type="pct"/>
            <w:vAlign w:val="center"/>
          </w:tcPr>
          <w:p w14:paraId="7CF24EBF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华南理工大学</w:t>
            </w:r>
          </w:p>
        </w:tc>
      </w:tr>
      <w:tr w14:paraId="28A5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45" w:type="pct"/>
            <w:vAlign w:val="center"/>
          </w:tcPr>
          <w:p w14:paraId="403BBFA3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3362" w:type="pct"/>
            <w:vAlign w:val="center"/>
          </w:tcPr>
          <w:p w14:paraId="4F33B84A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辅导员在社区如何做好生涯规划指导</w:t>
            </w:r>
          </w:p>
        </w:tc>
        <w:tc>
          <w:tcPr>
            <w:tcW w:w="1093" w:type="pct"/>
            <w:vAlign w:val="center"/>
          </w:tcPr>
          <w:p w14:paraId="0E31D430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南京师范大学</w:t>
            </w:r>
          </w:p>
        </w:tc>
      </w:tr>
      <w:tr w14:paraId="4AE0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45" w:type="pct"/>
            <w:vAlign w:val="center"/>
          </w:tcPr>
          <w:p w14:paraId="165C96F5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3362" w:type="pct"/>
            <w:vAlign w:val="center"/>
          </w:tcPr>
          <w:p w14:paraId="79180181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辅导员在社区如何利用数字赋能做好学生精细化管理和网络育人</w:t>
            </w:r>
          </w:p>
        </w:tc>
        <w:tc>
          <w:tcPr>
            <w:tcW w:w="1093" w:type="pct"/>
            <w:vAlign w:val="center"/>
          </w:tcPr>
          <w:p w14:paraId="28FE9D2A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复旦大学</w:t>
            </w:r>
          </w:p>
        </w:tc>
      </w:tr>
      <w:tr w14:paraId="3B83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45" w:type="pct"/>
            <w:vAlign w:val="center"/>
          </w:tcPr>
          <w:p w14:paraId="08B082A2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3362" w:type="pct"/>
            <w:vAlign w:val="center"/>
          </w:tcPr>
          <w:p w14:paraId="76903C44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深圳职业技术大学“一站式”学生社区建设实践案例</w:t>
            </w:r>
          </w:p>
        </w:tc>
        <w:tc>
          <w:tcPr>
            <w:tcW w:w="1093" w:type="pct"/>
            <w:vAlign w:val="center"/>
          </w:tcPr>
          <w:p w14:paraId="1664FE7B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深圳职业技术大学</w:t>
            </w:r>
          </w:p>
        </w:tc>
      </w:tr>
      <w:tr w14:paraId="23615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45" w:type="pct"/>
            <w:vAlign w:val="center"/>
          </w:tcPr>
          <w:p w14:paraId="276CEAE5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3362" w:type="pct"/>
            <w:vAlign w:val="center"/>
          </w:tcPr>
          <w:p w14:paraId="187C1C19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高职院校“一院一品”学生社区品牌项目建设</w:t>
            </w:r>
          </w:p>
        </w:tc>
        <w:tc>
          <w:tcPr>
            <w:tcW w:w="1093" w:type="pct"/>
            <w:vAlign w:val="center"/>
          </w:tcPr>
          <w:p w14:paraId="6C4EBACE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金华职业技术大学</w:t>
            </w:r>
          </w:p>
        </w:tc>
      </w:tr>
      <w:tr w14:paraId="5FF0E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exact"/>
          <w:jc w:val="center"/>
        </w:trPr>
        <w:tc>
          <w:tcPr>
            <w:tcW w:w="545" w:type="pct"/>
            <w:vAlign w:val="center"/>
          </w:tcPr>
          <w:p w14:paraId="12FE4D7A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3362" w:type="pct"/>
            <w:vAlign w:val="center"/>
          </w:tcPr>
          <w:p w14:paraId="40EF03EF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走近学生 走进学生——“一站式”学生社区管理模式下辅导员的工作实践和创新</w:t>
            </w:r>
          </w:p>
        </w:tc>
        <w:tc>
          <w:tcPr>
            <w:tcW w:w="1093" w:type="pct"/>
            <w:vAlign w:val="center"/>
          </w:tcPr>
          <w:p w14:paraId="2C76ADA9">
            <w:pPr>
              <w:spacing w:line="500" w:lineRule="exact"/>
              <w:jc w:val="center"/>
              <w:textAlignment w:val="baseline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东北大学</w:t>
            </w:r>
          </w:p>
        </w:tc>
      </w:tr>
    </w:tbl>
    <w:p w14:paraId="2CA3BC3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6794C6-081F-4482-8927-6E4DF62F22B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1C33D1C-68D5-4353-BB4F-EA213AC36A2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339D1A2-FB3A-4F9F-BF72-7BE949C6F77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E5E9149-FBB6-4AD6-BCF8-D21AC5E287C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17D76"/>
    <w:rsid w:val="1601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2025-03-24T06:34:00Z</dcterms:created>
  <dc:creator>Jacka$$</dc:creator>
  <cp:lastModifiedBy>Jacka$$</cp:lastModifiedBy>
  <dcterms:modified xsi:type="dcterms:W3CDTF">2025-03-24T06:34:27Z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C1AD8E973BCB4885A69B46CCFA342FA5_11</vt:lpwstr>
  </property>
  <property fmtid="{D5CDD505-2E9C-101B-9397-08002B2CF9AE}" pid="4" name="KSOTemplateDocerSaveRecord">
    <vt:lpwstr>eyJoZGlkIjoiMzEwNTM5NzYwMDRjMzkwZTVkZjY2ODkwMGIxNGU0OTUiLCJ1c2VySWQiOiIyODgxMDg2NzcifQ==</vt:lpwstr>
  </property>
</Properties>
</file>