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24DE10"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546F6FFF"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立德树人机制综合改革试点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信息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化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平台</w:t>
      </w:r>
    </w:p>
    <w:p w14:paraId="63F38055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成果展示模块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操作说明</w:t>
      </w:r>
    </w:p>
    <w:p w14:paraId="521AC7CB">
      <w:p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</w:p>
    <w:p w14:paraId="233EDE6D">
      <w:p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立德树人机制综合改革试点信息化</w:t>
      </w:r>
      <w:r>
        <w:rPr>
          <w:rFonts w:hint="eastAsia" w:ascii="仿宋" w:hAnsi="仿宋" w:eastAsia="仿宋"/>
          <w:sz w:val="28"/>
          <w:szCs w:val="28"/>
        </w:rPr>
        <w:t>平台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成果展示模块</w:t>
      </w:r>
      <w:r>
        <w:rPr>
          <w:rFonts w:hint="eastAsia" w:ascii="仿宋" w:hAnsi="仿宋" w:eastAsia="仿宋"/>
          <w:sz w:val="28"/>
          <w:szCs w:val="28"/>
        </w:rPr>
        <w:t>已</w:t>
      </w:r>
      <w:r>
        <w:rPr>
          <w:rFonts w:ascii="仿宋" w:hAnsi="仿宋" w:eastAsia="仿宋"/>
          <w:sz w:val="28"/>
          <w:szCs w:val="28"/>
        </w:rPr>
        <w:t>上线。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请各试点单位通过“12”账号和密码登录平台，点击“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成果展示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”，查看工作成效，也可以进入“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管理后台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”进行编辑发布相关成果。</w:t>
      </w:r>
    </w:p>
    <w:p w14:paraId="670DD4E8"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4726305" cy="2277745"/>
            <wp:effectExtent l="0" t="0" r="17145" b="8255"/>
            <wp:docPr id="1" name="图片 1" descr="1752817188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28171885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6907"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4689475" cy="2786380"/>
            <wp:effectExtent l="0" t="0" r="15875" b="13970"/>
            <wp:docPr id="2" name="图片 2" descr="175281746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28174679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4E46">
      <w:pPr>
        <w:pStyle w:val="2"/>
        <w:ind w:firstLine="643"/>
        <w:rPr>
          <w:rFonts w:hint="eastAsia" w:ascii="黑体" w:hAnsi="黑体" w:eastAsia="黑体"/>
          <w:sz w:val="28"/>
          <w:szCs w:val="28"/>
          <w:lang w:val="en-US" w:eastAsia="zh-CN"/>
        </w:rPr>
      </w:pPr>
      <w:bookmarkStart w:id="0" w:name="_Toc162540899"/>
      <w:r>
        <w:rPr>
          <w:rFonts w:hint="eastAsia" w:ascii="黑体" w:hAnsi="黑体"/>
          <w:sz w:val="28"/>
          <w:szCs w:val="28"/>
          <w:lang w:val="en-US" w:eastAsia="zh-CN"/>
        </w:rPr>
        <w:t>一</w:t>
      </w:r>
      <w:r>
        <w:rPr>
          <w:rFonts w:hint="eastAsia" w:ascii="黑体" w:hAnsi="黑体"/>
          <w:sz w:val="28"/>
          <w:szCs w:val="28"/>
        </w:rPr>
        <w:t>、前台</w:t>
      </w:r>
      <w:bookmarkEnd w:id="0"/>
      <w:r>
        <w:rPr>
          <w:rFonts w:hint="eastAsia" w:ascii="黑体" w:hAnsi="黑体"/>
          <w:sz w:val="28"/>
          <w:szCs w:val="28"/>
          <w:lang w:val="en-US" w:eastAsia="zh-CN"/>
        </w:rPr>
        <w:t>展示</w:t>
      </w:r>
    </w:p>
    <w:p w14:paraId="1FEA9EBF">
      <w:p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成果展示模块</w:t>
      </w:r>
      <w:r>
        <w:rPr>
          <w:rFonts w:hint="eastAsia" w:ascii="仿宋" w:hAnsi="仿宋" w:eastAsia="仿宋"/>
          <w:sz w:val="28"/>
          <w:szCs w:val="28"/>
        </w:rPr>
        <w:t>前台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按照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“领导体制”“育人场域”“育人体系”“育人机制”“力量支撑”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等5类任务进行展示。</w:t>
      </w:r>
    </w:p>
    <w:p w14:paraId="0624B72F">
      <w:pPr>
        <w:pStyle w:val="13"/>
        <w:ind w:firstLine="56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theme="minorBidi"/>
          <w:b/>
          <w:bCs/>
          <w:kern w:val="2"/>
          <w:sz w:val="28"/>
          <w:szCs w:val="28"/>
          <w:lang w:val="en-US" w:eastAsia="zh-CN" w:bidi="ar-SA"/>
        </w:rPr>
        <w:t>特别推荐</w:t>
      </w:r>
      <w:r>
        <w:rPr>
          <w:rFonts w:hint="eastAsia" w:ascii="仿宋" w:hAnsi="仿宋" w:eastAsia="仿宋"/>
          <w:sz w:val="28"/>
          <w:szCs w:val="28"/>
        </w:rPr>
        <w:t>栏目集中展示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立德树人机制综合改革试点工作相关</w:t>
      </w:r>
      <w:r>
        <w:rPr>
          <w:rFonts w:hint="eastAsia" w:ascii="仿宋" w:hAnsi="仿宋" w:eastAsia="仿宋"/>
          <w:sz w:val="28"/>
          <w:szCs w:val="28"/>
        </w:rPr>
        <w:t>新闻内容。</w:t>
      </w:r>
    </w:p>
    <w:p w14:paraId="3E40CA8F">
      <w:pPr>
        <w:pStyle w:val="13"/>
        <w:ind w:firstLine="56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theme="minorBidi"/>
          <w:b/>
          <w:bCs/>
          <w:kern w:val="2"/>
          <w:sz w:val="28"/>
          <w:szCs w:val="28"/>
          <w:lang w:val="en-US" w:eastAsia="zh-CN" w:bidi="ar-SA"/>
        </w:rPr>
        <w:t>通知公告</w:t>
      </w:r>
      <w:r>
        <w:rPr>
          <w:rFonts w:hint="eastAsia" w:ascii="仿宋" w:hAnsi="仿宋" w:eastAsia="仿宋"/>
          <w:sz w:val="28"/>
          <w:szCs w:val="28"/>
        </w:rPr>
        <w:t>栏目集中发布教育部</w:t>
      </w:r>
      <w:r>
        <w:rPr>
          <w:rFonts w:hint="eastAsia" w:ascii="仿宋" w:hAnsi="仿宋" w:eastAsia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思政司</w:t>
      </w:r>
      <w:r>
        <w:rPr>
          <w:rFonts w:hint="eastAsia" w:ascii="仿宋" w:hAnsi="仿宋" w:eastAsia="仿宋"/>
          <w:sz w:val="28"/>
          <w:szCs w:val="28"/>
        </w:rPr>
        <w:t>关于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立德树人机制综合改革试点工作</w:t>
      </w:r>
      <w:r>
        <w:rPr>
          <w:rFonts w:hint="eastAsia" w:ascii="仿宋" w:hAnsi="仿宋" w:eastAsia="仿宋"/>
          <w:sz w:val="28"/>
          <w:szCs w:val="28"/>
        </w:rPr>
        <w:t>的重要通知及公告。</w:t>
      </w:r>
    </w:p>
    <w:p w14:paraId="5AD99C4E">
      <w:pPr>
        <w:spacing w:line="360" w:lineRule="auto"/>
        <w:ind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default" w:ascii="仿宋" w:hAnsi="仿宋" w:eastAsia="仿宋" w:cstheme="minorBidi"/>
          <w:b/>
          <w:bCs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仿宋" w:hAnsi="仿宋" w:eastAsia="仿宋" w:cstheme="minorBidi"/>
          <w:b/>
          <w:bCs/>
          <w:kern w:val="2"/>
          <w:sz w:val="28"/>
          <w:szCs w:val="28"/>
          <w:lang w:val="en-US" w:eastAsia="zh-CN" w:bidi="ar-SA"/>
        </w:rPr>
        <w:t>战线工作动态</w:t>
      </w:r>
      <w:r>
        <w:rPr>
          <w:rFonts w:hint="default" w:ascii="仿宋" w:hAnsi="仿宋" w:eastAsia="仿宋" w:cstheme="minorBidi"/>
          <w:b/>
          <w:bCs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仿宋" w:hAnsi="仿宋" w:eastAsia="仿宋" w:cstheme="minorBidi"/>
          <w:b/>
          <w:bCs/>
          <w:kern w:val="2"/>
          <w:sz w:val="28"/>
          <w:szCs w:val="28"/>
          <w:lang w:val="en-US" w:eastAsia="zh-CN" w:bidi="ar-SA"/>
        </w:rPr>
        <w:t>“典型经验案例”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按照</w:t>
      </w:r>
      <w:r>
        <w:rPr>
          <w:rFonts w:hint="eastAsia" w:ascii="仿宋" w:hAnsi="仿宋" w:eastAsia="仿宋" w:cstheme="minorBidi"/>
          <w:b/>
          <w:bCs/>
          <w:kern w:val="2"/>
          <w:sz w:val="28"/>
          <w:szCs w:val="28"/>
          <w:lang w:val="en-US" w:eastAsia="zh-CN" w:bidi="ar-SA"/>
        </w:rPr>
        <w:t>地区、高校、院系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等3类试点单位分别</w:t>
      </w:r>
      <w:r>
        <w:rPr>
          <w:rFonts w:hint="eastAsia" w:ascii="仿宋" w:hAnsi="仿宋" w:eastAsia="仿宋"/>
          <w:sz w:val="28"/>
          <w:szCs w:val="28"/>
        </w:rPr>
        <w:t>展示本单位最新的工作进展。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</w:rPr>
        <w:t>内容由各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  <w:lang w:val="en-US" w:eastAsia="zh-CN"/>
        </w:rPr>
        <w:t>试点单位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</w:rPr>
        <w:t>自行发布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各单位</w:t>
      </w:r>
      <w:r>
        <w:rPr>
          <w:rFonts w:hint="eastAsia" w:ascii="仿宋" w:hAnsi="仿宋" w:eastAsia="仿宋"/>
          <w:sz w:val="28"/>
          <w:szCs w:val="28"/>
        </w:rPr>
        <w:t>需及时发布相关工作内容信息。</w:t>
      </w:r>
    </w:p>
    <w:p w14:paraId="2731E0C7">
      <w:pPr>
        <w:pStyle w:val="2"/>
        <w:ind w:firstLine="643"/>
        <w:rPr>
          <w:rFonts w:ascii="黑体" w:hAnsi="黑体"/>
          <w:sz w:val="32"/>
          <w:szCs w:val="32"/>
        </w:rPr>
      </w:pPr>
      <w:bookmarkStart w:id="1" w:name="_Toc162540904"/>
      <w:bookmarkStart w:id="2" w:name="_Toc120226944"/>
      <w:r>
        <w:rPr>
          <w:rFonts w:hint="eastAsia" w:ascii="黑体" w:hAnsi="黑体"/>
          <w:sz w:val="32"/>
          <w:szCs w:val="32"/>
          <w:lang w:val="en-US" w:eastAsia="zh-CN"/>
        </w:rPr>
        <w:t>二</w:t>
      </w:r>
      <w:r>
        <w:rPr>
          <w:rFonts w:hint="eastAsia" w:ascii="黑体" w:hAnsi="黑体"/>
          <w:sz w:val="32"/>
          <w:szCs w:val="32"/>
        </w:rPr>
        <w:t>、管理后台</w:t>
      </w:r>
      <w:bookmarkEnd w:id="1"/>
      <w:bookmarkEnd w:id="2"/>
    </w:p>
    <w:p w14:paraId="190BDCC0"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bookmarkStart w:id="3" w:name="_Toc120226945"/>
      <w:bookmarkStart w:id="4" w:name="_Toc162540905"/>
      <w:r>
        <w:rPr>
          <w:rFonts w:hint="eastAsia" w:ascii="仿宋" w:hAnsi="仿宋" w:eastAsia="仿宋"/>
          <w:sz w:val="28"/>
          <w:szCs w:val="28"/>
        </w:rPr>
        <w:t>点击用户头像，进入管理后台可进行相关内容资讯发布。</w:t>
      </w:r>
    </w:p>
    <w:p w14:paraId="3F88F1D5">
      <w:pPr>
        <w:pStyle w:val="18"/>
        <w:ind w:firstLine="562"/>
      </w:pPr>
      <w:r>
        <w:rPr>
          <w:rFonts w:hint="eastAsia"/>
        </w:rPr>
        <w:t>（一）后台</w:t>
      </w:r>
      <w:bookmarkEnd w:id="3"/>
      <w:r>
        <w:rPr>
          <w:rFonts w:hint="eastAsia"/>
        </w:rPr>
        <w:t>页面</w:t>
      </w:r>
      <w:bookmarkEnd w:id="4"/>
    </w:p>
    <w:p w14:paraId="03B2536C">
      <w:pPr>
        <w:pStyle w:val="13"/>
        <w:ind w:firstLine="56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登录后台后，左侧显示导航树，右侧显示发表快速入口、发文总数、育人号指数、广告轮播图、公告、新手指导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 w14:paraId="6B36FDF2">
      <w:pPr>
        <w:pStyle w:val="13"/>
        <w:ind w:firstLine="0" w:firstLineChars="0"/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4686935" cy="2301875"/>
            <wp:effectExtent l="0" t="0" r="18415" b="3175"/>
            <wp:docPr id="3" name="图片 3" descr="175281860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2818601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4C30">
      <w:pPr>
        <w:pStyle w:val="18"/>
        <w:ind w:firstLine="562"/>
      </w:pPr>
      <w:bookmarkStart w:id="5" w:name="_Toc162540906"/>
      <w:bookmarkStart w:id="6" w:name="_Toc120226946"/>
      <w:r>
        <w:rPr>
          <w:rFonts w:hint="eastAsia"/>
        </w:rPr>
        <w:t>（二）内容发表</w:t>
      </w:r>
      <w:bookmarkEnd w:id="5"/>
      <w:bookmarkEnd w:id="6"/>
    </w:p>
    <w:p w14:paraId="4C8DCB3E">
      <w:pPr>
        <w:pStyle w:val="13"/>
        <w:ind w:firstLine="56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发表主要是通过编辑器生成内容稿件，以及对内容进行各种格式的编辑、排版，内容发表支持“图文”“视频”“图集”三种稿件类型。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如图所示。</w:t>
      </w:r>
    </w:p>
    <w:p w14:paraId="7F2CDE18">
      <w:pPr>
        <w:pStyle w:val="13"/>
        <w:ind w:firstLine="56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007610" cy="2376170"/>
            <wp:effectExtent l="0" t="0" r="2540" b="5080"/>
            <wp:docPr id="4" name="图片 4" descr="1752818818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28188181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EBA01">
      <w:pPr>
        <w:pStyle w:val="13"/>
        <w:ind w:firstLine="562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1.图文</w:t>
      </w:r>
    </w:p>
    <w:p w14:paraId="5082C35B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发表”导航，进入编辑界面，默认“图文”选项，支持以下字段设置：标题、作者、责任编辑、固定栏目、扩展栏目、封面、关键词、摘要、扩展设置。内容编辑区除了基本的文字段落格式编辑以外，还包含文字与图片、视频、音频等多媒体文件混合编辑功能。</w:t>
      </w:r>
    </w:p>
    <w:p w14:paraId="438D51CD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作者、责任编辑、审核人：填写发表稿件的作者、责任编辑和稿件审核人信息，其中作者最多可以填写</w:t>
      </w:r>
      <w:r>
        <w:rPr>
          <w:rFonts w:ascii="仿宋" w:hAnsi="仿宋" w:eastAsia="仿宋"/>
          <w:sz w:val="28"/>
          <w:szCs w:val="28"/>
        </w:rPr>
        <w:t>5个，空格键添加，责任编辑不超过20个字符，作者是选填项，责任编辑和审核人是必填项。</w:t>
      </w:r>
    </w:p>
    <w:p w14:paraId="1F87F3DA">
      <w:pPr>
        <w:pStyle w:val="13"/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固定栏目：固定栏目为平台默认栏目，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对应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“领导体制”“育人场域”“育人体系”“育人机制”“力量支撑”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</w:rPr>
        <w:t>个栏目，选择对应栏目，稿件审核发布后会在各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单位</w:t>
      </w:r>
      <w:r>
        <w:rPr>
          <w:rFonts w:hint="eastAsia" w:ascii="仿宋" w:hAnsi="仿宋" w:eastAsia="仿宋"/>
          <w:sz w:val="28"/>
          <w:szCs w:val="28"/>
        </w:rPr>
        <w:t>页面下显示。</w:t>
      </w:r>
    </w:p>
    <w:p w14:paraId="00C31940">
      <w:pPr>
        <w:pStyle w:val="13"/>
        <w:ind w:firstLine="56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所属分类：分为</w:t>
      </w:r>
      <w:r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  <w:t>“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战线工作动态</w:t>
      </w:r>
      <w:r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“典型经验案例”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2类。</w:t>
      </w:r>
    </w:p>
    <w:p w14:paraId="699FC923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封面：封面可以自行点击上传，或当正文中包含图片时，可以点击“正文选择”，选择正文中的图片作为封面，封面是选填项，非必填，发布时可以不上传。</w:t>
      </w:r>
    </w:p>
    <w:p w14:paraId="23D00B26">
      <w:pPr>
        <w:pStyle w:val="13"/>
        <w:ind w:firstLine="56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关键词：多个关键字以空格隔开，最多填写5个关键词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结合立德树人机制综合改革试点工作12项重点任务，可使用推荐关键词：党的全面领导、师生理论武装、实践育人、网络育人、文化育人、五育并举、安全稳定、大中小一体、校家社协同、党建业务深度融合、高质量教材、人工智能赋能等。</w:t>
      </w:r>
    </w:p>
    <w:p w14:paraId="3E175131">
      <w:pPr>
        <w:pStyle w:val="13"/>
        <w:ind w:firstLine="56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正文内容编辑格式建议如下：一级标题：黑体，三号字，首行缩进2字符；二级标题：楷体，三号字，首行缩进2字符；三级标题：仿宋GB2312，三号字，加粗，首行缩进2字符。正文：仿宋GB2312，三号字，首行缩进2字符，两端对齐。结构层次：分级标题序号依次用“一、”“（一）”“1.”“（1）”标注。整体文字行间距：固定值30磅。西文字体：Times New Roman。</w:t>
      </w:r>
    </w:p>
    <w:p w14:paraId="14B51F6E">
      <w:pPr>
        <w:pStyle w:val="13"/>
        <w:ind w:firstLine="562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2.视频</w:t>
      </w:r>
    </w:p>
    <w:p w14:paraId="2AE98627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点击“发表”导航，进入编辑界面，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可</w:t>
      </w:r>
      <w:r>
        <w:rPr>
          <w:rFonts w:hint="eastAsia" w:ascii="仿宋" w:hAnsi="仿宋" w:eastAsia="仿宋"/>
          <w:sz w:val="28"/>
          <w:szCs w:val="28"/>
        </w:rPr>
        <w:t>选择“视频”选项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</w:rPr>
        <w:t>点击“上传视频”按钮，弹出视频上传对话框，视频资源上传方式有三种，本地上传、素材管理、视频外链，默认为“本地上传”。</w:t>
      </w:r>
    </w:p>
    <w:p w14:paraId="5BCC3EF6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本地上传：支持上传的视频格式有</w:t>
      </w:r>
      <w:r>
        <w:rPr>
          <w:rFonts w:ascii="仿宋" w:hAnsi="仿宋" w:eastAsia="仿宋"/>
          <w:sz w:val="28"/>
          <w:szCs w:val="28"/>
        </w:rPr>
        <w:t>mov、mp4、mp4V、m4V、MKV、AVI、FLV、3GPRM、RMVB、RA、RAM、MPG、MPEG、MPE、VOB、DAT、WMV、WM、ASF、ASX，建议上传MP4和HLS文件，建议上传720P（1280*720）或更高分辨率的视频，大小不超过2G。</w:t>
      </w:r>
    </w:p>
    <w:p w14:paraId="4598576E">
      <w:pPr>
        <w:pStyle w:val="13"/>
        <w:ind w:firstLine="56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素材管理：选择已有的素材视频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 w14:paraId="575C8238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创建视频的发布设置功能与创建图文的发布设置功能用法相同，这里不再一一介绍。</w:t>
      </w:r>
    </w:p>
    <w:p w14:paraId="12FC7C9C">
      <w:pPr>
        <w:pStyle w:val="13"/>
        <w:ind w:firstLine="562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3.图集</w:t>
      </w:r>
    </w:p>
    <w:p w14:paraId="3A7B1FC5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点击“发表”导航，进入编辑界面，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可</w:t>
      </w:r>
      <w:r>
        <w:rPr>
          <w:rFonts w:hint="eastAsia" w:ascii="仿宋" w:hAnsi="仿宋" w:eastAsia="仿宋"/>
          <w:sz w:val="28"/>
          <w:szCs w:val="28"/>
        </w:rPr>
        <w:t>选择“图集”选项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</w:rPr>
        <w:t>点击“添加图片”，选择本地图片后，弹出图片裁剪弹窗，裁剪后，点击“确定”按钮，即完成图片添加，图片添加后，可添加简介。</w:t>
      </w:r>
    </w:p>
    <w:p w14:paraId="207EAED9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注：创建图集至少</w:t>
      </w:r>
      <w:r>
        <w:rPr>
          <w:rFonts w:ascii="仿宋" w:hAnsi="仿宋" w:eastAsia="仿宋"/>
          <w:sz w:val="28"/>
          <w:szCs w:val="28"/>
        </w:rPr>
        <w:t>3张图片，最多上传30张图片。</w:t>
      </w:r>
    </w:p>
    <w:p w14:paraId="37066BFC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重新上传：可以选中已添加的图片，如下图所示，点击“重新上传”，重新选择本地图片上传。</w:t>
      </w:r>
    </w:p>
    <w:p w14:paraId="0C698262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排序：在已上传的图片列表中，选中图片可以拖拽进行排序。</w:t>
      </w:r>
    </w:p>
    <w:p w14:paraId="46BBA94A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创建图集的发布设置功能与创建图文的发布设置功能用法相同，这里不再一一介绍。</w:t>
      </w:r>
    </w:p>
    <w:p w14:paraId="1E5AE097">
      <w:pPr>
        <w:pStyle w:val="13"/>
        <w:ind w:firstLine="560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内容保存后会进行内容检查，内容有严重错误将无法提交发布。点击发布后，内容成为待审核状态，经系统审核后，会自动进行发布。</w:t>
      </w:r>
      <w:r>
        <w:rPr>
          <w:rFonts w:hint="eastAsia" w:ascii="黑体" w:hAnsi="黑体" w:eastAsia="黑体"/>
          <w:b/>
          <w:bCs/>
          <w:sz w:val="28"/>
          <w:szCs w:val="28"/>
        </w:rPr>
        <w:t>一般审核周期为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/>
          <w:b/>
          <w:bCs/>
          <w:sz w:val="28"/>
          <w:szCs w:val="28"/>
        </w:rPr>
        <w:t>-3个工作日。</w:t>
      </w:r>
    </w:p>
    <w:p w14:paraId="285A64DC">
      <w:pPr>
        <w:pStyle w:val="18"/>
        <w:ind w:firstLine="562"/>
      </w:pPr>
      <w:bookmarkStart w:id="7" w:name="_Toc120226947"/>
      <w:bookmarkStart w:id="8" w:name="_Toc162540907"/>
      <w:r>
        <w:rPr>
          <w:rFonts w:hint="eastAsia"/>
        </w:rPr>
        <w:t>（三）管理功能</w:t>
      </w:r>
      <w:bookmarkEnd w:id="7"/>
      <w:bookmarkEnd w:id="8"/>
    </w:p>
    <w:p w14:paraId="2EDC11C2">
      <w:pPr>
        <w:pStyle w:val="13"/>
        <w:ind w:firstLine="562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1</w:t>
      </w:r>
      <w:r>
        <w:rPr>
          <w:rFonts w:ascii="仿宋" w:hAnsi="仿宋" w:eastAsia="仿宋"/>
          <w:b/>
          <w:bCs/>
          <w:sz w:val="28"/>
          <w:szCs w:val="28"/>
        </w:rPr>
        <w:t>.</w:t>
      </w:r>
      <w:r>
        <w:rPr>
          <w:rFonts w:hint="eastAsia"/>
          <w:b/>
          <w:bCs/>
        </w:rPr>
        <w:t xml:space="preserve"> </w:t>
      </w:r>
      <w:r>
        <w:rPr>
          <w:rFonts w:hint="eastAsia" w:ascii="仿宋" w:hAnsi="仿宋" w:eastAsia="仿宋"/>
          <w:b/>
          <w:bCs/>
          <w:sz w:val="28"/>
          <w:szCs w:val="28"/>
        </w:rPr>
        <w:t>内容管理</w:t>
      </w:r>
    </w:p>
    <w:p w14:paraId="4BA1FE0B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点击“管理”—“内容管理”，打开内容管理列表页面，默认展示“全部文章”发表的内容，上方有“新建”“删除”按钮，支持文章检索，所有文章内容进行关键字检索，下方显示列表用于展示当前所有文章。</w:t>
      </w:r>
    </w:p>
    <w:p w14:paraId="209BB92D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内容列表主要包括：全部文章、待审核、已发表、草稿、返修、已撤回、未通过。</w:t>
      </w:r>
    </w:p>
    <w:p w14:paraId="111BAA46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已发表：支持撤回修改功能，点击操作按钮，选择修改，弹出确认修改提示弹窗，点击确定按钮，撤回成功，内容变成“返修”状态。高校思政网将定期对账号发表内容进行审核，审核不通过的文章将会批量退回作返修处理，便于各账号有针对性地进行检查修改。修改后的文章可再次发布。如想删除某篇文章，需先返修撤回。</w:t>
      </w:r>
    </w:p>
    <w:p w14:paraId="6D5FF85F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待审核：各用户发布成功的文章将会由高校思政网进行审核，审核通过的文章会发布到各用户页面；审核未通过的文章将会在状态栏显示“未通过”，可修改后再次发布文章。</w:t>
      </w:r>
    </w:p>
    <w:p w14:paraId="15C85684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已撤回：各用户发表成功的文章可选择下线处理。点击操作按钮，选择“下线”，弹出确认下线提示弹窗，点击确定按钮，下线成功，内容变成“已撤回”状态。下线后的文章将不会在前台显示。</w:t>
      </w:r>
    </w:p>
    <w:p w14:paraId="41ABBF20">
      <w:pPr>
        <w:pStyle w:val="13"/>
        <w:ind w:firstLine="562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2.素材管理</w:t>
      </w:r>
    </w:p>
    <w:p w14:paraId="0145FA0B">
      <w:pPr>
        <w:pStyle w:val="13"/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素材管理是对上传素材进行统一管理的模块，方便在内容编辑器中插入视频。</w:t>
      </w:r>
    </w:p>
    <w:p w14:paraId="3FB79A3C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添加视频素材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</w:rPr>
        <w:t>点击“管理”—“素材管理”进入视频素材管理界面，点击“添加视频”按钮，进入上传视频界面，上传视频，填写标题、摘要、视频封面、关键字，填写完成后，点击“保存”按钮，视频素材添加成功。</w:t>
      </w:r>
    </w:p>
    <w:p w14:paraId="139232AC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注：建议上传</w:t>
      </w:r>
      <w:r>
        <w:rPr>
          <w:rFonts w:ascii="仿宋" w:hAnsi="仿宋" w:eastAsia="仿宋"/>
          <w:sz w:val="28"/>
          <w:szCs w:val="28"/>
        </w:rPr>
        <w:t>MP4和HLS文件，上传的视频格式有MOV、MP4、MP4V、M4V、MKV、AVI、FLV、3GPRM、RMVB、RA、RAM、MPG、MPEG、MPE、VOB、DAT、WMV、WM、ASF、ASX，建议上传720P（1280*720）或更高分辨率的视频，大小不超过2G。</w:t>
      </w:r>
    </w:p>
    <w:p w14:paraId="27DCDFEF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编辑素材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</w:rPr>
        <w:t>在素材列表中选择一个视频素材，点击铅笔图标，进入编辑视频素材界面，可以修改视频标题、视频摘要、封面、关键字，点击“保存”按钮，修改即生效。</w:t>
      </w:r>
    </w:p>
    <w:p w14:paraId="2F66E26E">
      <w:pPr>
        <w:pStyle w:val="18"/>
        <w:ind w:firstLine="562"/>
      </w:pPr>
      <w:bookmarkStart w:id="9" w:name="_Toc162540908"/>
      <w:bookmarkStart w:id="10" w:name="_Toc120226948"/>
      <w:r>
        <w:rPr>
          <w:rFonts w:hint="eastAsia"/>
        </w:rPr>
        <w:t>（四）设置功能</w:t>
      </w:r>
      <w:bookmarkEnd w:id="9"/>
      <w:bookmarkEnd w:id="10"/>
    </w:p>
    <w:p w14:paraId="190970A0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设置中包含账号信息、简介信息两部分。</w:t>
      </w:r>
    </w:p>
    <w:p w14:paraId="1A327BB9">
      <w:pPr>
        <w:pStyle w:val="13"/>
        <w:ind w:firstLine="562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1.账号信息</w:t>
      </w:r>
    </w:p>
    <w:p w14:paraId="1DC13AA1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设置”—“账号信息”，显示育人号账号、可上传头像、填写姓名、重置密码、填写电话、邮箱，其中账号、省份、学校不能修改，填写完成后，点击“提交”按钮，信息修改成功。此处可以为管理账号换绑手机号。</w:t>
      </w:r>
    </w:p>
    <w:p w14:paraId="18F304D6">
      <w:pPr>
        <w:pStyle w:val="13"/>
        <w:ind w:firstLine="562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2</w:t>
      </w:r>
      <w:r>
        <w:rPr>
          <w:rFonts w:hint="eastAsia" w:ascii="仿宋" w:hAnsi="仿宋" w:eastAsia="仿宋"/>
          <w:b/>
          <w:bCs/>
          <w:sz w:val="28"/>
          <w:szCs w:val="28"/>
        </w:rPr>
        <w:t>．</w:t>
      </w:r>
      <w:r>
        <w:rPr>
          <w:rFonts w:ascii="仿宋" w:hAnsi="仿宋" w:eastAsia="仿宋"/>
          <w:b/>
          <w:bCs/>
          <w:sz w:val="28"/>
          <w:szCs w:val="28"/>
        </w:rPr>
        <w:t>简介信息</w:t>
      </w:r>
    </w:p>
    <w:p w14:paraId="3E0D511F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点击“设置”—“简介信息”，可以填写简介信息，</w:t>
      </w:r>
      <w:r>
        <w:rPr>
          <w:rFonts w:ascii="仿宋" w:hAnsi="仿宋" w:eastAsia="仿宋"/>
          <w:sz w:val="28"/>
          <w:szCs w:val="28"/>
        </w:rPr>
        <w:t>LOGO头像、简介，其中育人号名称、省份、学校不能修改，点击“提交”按钮，信息修改成功。</w:t>
      </w:r>
    </w:p>
    <w:p w14:paraId="1FEDE1C3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LOGO头像：上传的LOGO头像文件不超过2M，建议清晰、健康、代表</w:t>
      </w:r>
      <w:r>
        <w:rPr>
          <w:rFonts w:hint="eastAsia" w:ascii="仿宋" w:hAnsi="仿宋" w:eastAsia="仿宋"/>
          <w:sz w:val="28"/>
          <w:szCs w:val="28"/>
        </w:rPr>
        <w:t>本单位</w:t>
      </w:r>
      <w:r>
        <w:rPr>
          <w:rFonts w:ascii="仿宋" w:hAnsi="仿宋" w:eastAsia="仿宋"/>
          <w:sz w:val="28"/>
          <w:szCs w:val="28"/>
        </w:rPr>
        <w:t>形象。</w:t>
      </w:r>
    </w:p>
    <w:p w14:paraId="03FAC4F8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简介：简介不少于</w:t>
      </w:r>
      <w:r>
        <w:rPr>
          <w:rFonts w:ascii="仿宋" w:hAnsi="仿宋" w:eastAsia="仿宋"/>
          <w:sz w:val="28"/>
          <w:szCs w:val="28"/>
        </w:rPr>
        <w:t>10个字符，最多60个字符，用于介绍育人号。</w:t>
      </w:r>
    </w:p>
    <w:p w14:paraId="46630A60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承诺书：为保障“育人号”平台健康有序安全发展，各用户需上传《全国高校思想政治工作网“育人号”安全规范使用承诺书》。点击“模板下载”下载《承诺书》模板并填写信息，负责人、信息员签字，并加盖责任人所在部门公章后拍照上传。</w:t>
      </w:r>
      <w:bookmarkStart w:id="13" w:name="_GoBack"/>
      <w:bookmarkEnd w:id="13"/>
    </w:p>
    <w:p w14:paraId="6091EC20">
      <w:pPr>
        <w:pStyle w:val="18"/>
        <w:ind w:firstLine="562"/>
      </w:pPr>
      <w:bookmarkStart w:id="11" w:name="_Toc120226949"/>
      <w:bookmarkStart w:id="12" w:name="_Toc162540909"/>
      <w:r>
        <w:rPr>
          <w:rFonts w:hint="eastAsia"/>
        </w:rPr>
        <w:t>（五）简报功能</w:t>
      </w:r>
      <w:bookmarkEnd w:id="11"/>
      <w:bookmarkEnd w:id="12"/>
    </w:p>
    <w:p w14:paraId="548B4555">
      <w:pPr>
        <w:pStyle w:val="13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各高校可通过工作简报功能导入上传工作报告。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9764D47-692E-4CE7-A2DD-3C13A7984A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40E4E0EA-2C84-434D-BA52-4D99931C7EB5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4344B811-131B-4742-8EC4-4BAF805E450B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D64FB60F-42BD-44E6-BA42-9316257F3C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43107575"/>
      <w:docPartObj>
        <w:docPartGallery w:val="autotext"/>
      </w:docPartObj>
    </w:sdtPr>
    <w:sdtContent>
      <w:p w14:paraId="0E006318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 w14:paraId="1D2FE887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2C88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387"/>
    <w:rsid w:val="0001505A"/>
    <w:rsid w:val="00033352"/>
    <w:rsid w:val="000811AC"/>
    <w:rsid w:val="000B2B2A"/>
    <w:rsid w:val="000B45AA"/>
    <w:rsid w:val="000C6D0D"/>
    <w:rsid w:val="000E6B64"/>
    <w:rsid w:val="0010316D"/>
    <w:rsid w:val="00120119"/>
    <w:rsid w:val="00137CA3"/>
    <w:rsid w:val="001563D3"/>
    <w:rsid w:val="001646D4"/>
    <w:rsid w:val="00183C7F"/>
    <w:rsid w:val="001B21B3"/>
    <w:rsid w:val="001B7CB1"/>
    <w:rsid w:val="001D2D54"/>
    <w:rsid w:val="001D5A2B"/>
    <w:rsid w:val="001F5F80"/>
    <w:rsid w:val="00207911"/>
    <w:rsid w:val="00211F7D"/>
    <w:rsid w:val="00212F8E"/>
    <w:rsid w:val="00231608"/>
    <w:rsid w:val="00276E3E"/>
    <w:rsid w:val="00284735"/>
    <w:rsid w:val="00295337"/>
    <w:rsid w:val="002B22B0"/>
    <w:rsid w:val="002D73AA"/>
    <w:rsid w:val="002F5F12"/>
    <w:rsid w:val="0033256B"/>
    <w:rsid w:val="00375884"/>
    <w:rsid w:val="003912F9"/>
    <w:rsid w:val="0039414A"/>
    <w:rsid w:val="003A5131"/>
    <w:rsid w:val="003C7B69"/>
    <w:rsid w:val="003D1FAF"/>
    <w:rsid w:val="003D607D"/>
    <w:rsid w:val="003E0F8C"/>
    <w:rsid w:val="003E536D"/>
    <w:rsid w:val="00447591"/>
    <w:rsid w:val="0045057F"/>
    <w:rsid w:val="00461985"/>
    <w:rsid w:val="004676EC"/>
    <w:rsid w:val="0048294A"/>
    <w:rsid w:val="00496E4C"/>
    <w:rsid w:val="00506A76"/>
    <w:rsid w:val="00520B3D"/>
    <w:rsid w:val="005348B5"/>
    <w:rsid w:val="00541235"/>
    <w:rsid w:val="00541D48"/>
    <w:rsid w:val="00546313"/>
    <w:rsid w:val="005510F9"/>
    <w:rsid w:val="005A0B95"/>
    <w:rsid w:val="005B5185"/>
    <w:rsid w:val="005B55D0"/>
    <w:rsid w:val="005C1624"/>
    <w:rsid w:val="005C7434"/>
    <w:rsid w:val="005D0F35"/>
    <w:rsid w:val="005E6E33"/>
    <w:rsid w:val="005F09AE"/>
    <w:rsid w:val="005F5906"/>
    <w:rsid w:val="00630FBF"/>
    <w:rsid w:val="00636159"/>
    <w:rsid w:val="0066457A"/>
    <w:rsid w:val="00670466"/>
    <w:rsid w:val="006C4737"/>
    <w:rsid w:val="006F512A"/>
    <w:rsid w:val="00712087"/>
    <w:rsid w:val="0071212A"/>
    <w:rsid w:val="007672ED"/>
    <w:rsid w:val="00774763"/>
    <w:rsid w:val="00775037"/>
    <w:rsid w:val="00776282"/>
    <w:rsid w:val="007B2077"/>
    <w:rsid w:val="007B75BD"/>
    <w:rsid w:val="007C6E79"/>
    <w:rsid w:val="007D23C0"/>
    <w:rsid w:val="007D3BA2"/>
    <w:rsid w:val="00810377"/>
    <w:rsid w:val="0081215A"/>
    <w:rsid w:val="008306BB"/>
    <w:rsid w:val="00832FC2"/>
    <w:rsid w:val="008369CA"/>
    <w:rsid w:val="00871517"/>
    <w:rsid w:val="00902F88"/>
    <w:rsid w:val="009227D2"/>
    <w:rsid w:val="00926F8D"/>
    <w:rsid w:val="00931C09"/>
    <w:rsid w:val="00960768"/>
    <w:rsid w:val="00996931"/>
    <w:rsid w:val="00997AD1"/>
    <w:rsid w:val="009B481D"/>
    <w:rsid w:val="009D0046"/>
    <w:rsid w:val="009E4597"/>
    <w:rsid w:val="009E75AE"/>
    <w:rsid w:val="00A0767E"/>
    <w:rsid w:val="00A31616"/>
    <w:rsid w:val="00A60D27"/>
    <w:rsid w:val="00A8228D"/>
    <w:rsid w:val="00A84C41"/>
    <w:rsid w:val="00A852C7"/>
    <w:rsid w:val="00A95D36"/>
    <w:rsid w:val="00AF3933"/>
    <w:rsid w:val="00AF44AB"/>
    <w:rsid w:val="00B22A8C"/>
    <w:rsid w:val="00B37783"/>
    <w:rsid w:val="00B43110"/>
    <w:rsid w:val="00B4366B"/>
    <w:rsid w:val="00B6292B"/>
    <w:rsid w:val="00B72ED0"/>
    <w:rsid w:val="00B84972"/>
    <w:rsid w:val="00B94B1B"/>
    <w:rsid w:val="00BA704B"/>
    <w:rsid w:val="00BB2BD4"/>
    <w:rsid w:val="00BC1BCA"/>
    <w:rsid w:val="00BC6C3F"/>
    <w:rsid w:val="00BE24D6"/>
    <w:rsid w:val="00C05143"/>
    <w:rsid w:val="00C25201"/>
    <w:rsid w:val="00C67AE0"/>
    <w:rsid w:val="00CA2AC2"/>
    <w:rsid w:val="00CE5B83"/>
    <w:rsid w:val="00CF4451"/>
    <w:rsid w:val="00D236B7"/>
    <w:rsid w:val="00D60224"/>
    <w:rsid w:val="00D63CB1"/>
    <w:rsid w:val="00D64727"/>
    <w:rsid w:val="00D82374"/>
    <w:rsid w:val="00E265BA"/>
    <w:rsid w:val="00E37495"/>
    <w:rsid w:val="00E53BFD"/>
    <w:rsid w:val="00E55670"/>
    <w:rsid w:val="00E6150A"/>
    <w:rsid w:val="00E7576D"/>
    <w:rsid w:val="00E945CC"/>
    <w:rsid w:val="00EB7A35"/>
    <w:rsid w:val="00EC341C"/>
    <w:rsid w:val="00EC6890"/>
    <w:rsid w:val="00ED2627"/>
    <w:rsid w:val="00EF4996"/>
    <w:rsid w:val="00F00A6F"/>
    <w:rsid w:val="00F440B7"/>
    <w:rsid w:val="00F56FA4"/>
    <w:rsid w:val="00F73E74"/>
    <w:rsid w:val="00F80E64"/>
    <w:rsid w:val="00F83387"/>
    <w:rsid w:val="00F92D97"/>
    <w:rsid w:val="00FE027D"/>
    <w:rsid w:val="00FF0AC9"/>
    <w:rsid w:val="00FF6402"/>
    <w:rsid w:val="039B7268"/>
    <w:rsid w:val="07812389"/>
    <w:rsid w:val="118A5723"/>
    <w:rsid w:val="20E13294"/>
    <w:rsid w:val="219313DF"/>
    <w:rsid w:val="33EF76F4"/>
    <w:rsid w:val="35FC7E3E"/>
    <w:rsid w:val="3764503C"/>
    <w:rsid w:val="45572B91"/>
    <w:rsid w:val="4B6D0376"/>
    <w:rsid w:val="6CEF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line="360" w:lineRule="auto"/>
      <w:ind w:firstLine="200" w:firstLineChars="200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0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uiPriority w:val="39"/>
  </w:style>
  <w:style w:type="paragraph" w:styleId="8">
    <w:name w:val="toc 2"/>
    <w:basedOn w:val="1"/>
    <w:next w:val="1"/>
    <w:autoRedefine/>
    <w:unhideWhenUsed/>
    <w:uiPriority w:val="39"/>
    <w:pPr>
      <w:ind w:left="420" w:leftChars="200"/>
    </w:pPr>
  </w:style>
  <w:style w:type="paragraph" w:styleId="9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5"/>
    <w:uiPriority w:val="99"/>
    <w:rPr>
      <w:sz w:val="18"/>
      <w:szCs w:val="18"/>
    </w:rPr>
  </w:style>
  <w:style w:type="character" w:customStyle="1" w:styleId="16">
    <w:name w:val="标题 1 字符"/>
    <w:basedOn w:val="1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8">
    <w:name w:val="二级标题"/>
    <w:basedOn w:val="3"/>
    <w:qFormat/>
    <w:uiPriority w:val="0"/>
    <w:pPr>
      <w:spacing w:before="0" w:after="0" w:line="240" w:lineRule="auto"/>
      <w:ind w:firstLine="200" w:firstLineChars="200"/>
    </w:pPr>
    <w:rPr>
      <w:rFonts w:eastAsia="仿宋"/>
      <w:sz w:val="28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0">
    <w:name w:val="批注框文本 字符"/>
    <w:basedOn w:val="11"/>
    <w:link w:val="4"/>
    <w:semiHidden/>
    <w:uiPriority w:val="99"/>
    <w:rPr>
      <w:sz w:val="18"/>
      <w:szCs w:val="18"/>
    </w:rPr>
  </w:style>
  <w:style w:type="paragraph" w:customStyle="1" w:styleId="21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2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CB047-CAD5-4437-BB3C-E5AD2CDAF6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2806</Words>
  <Characters>2968</Characters>
  <Lines>31</Lines>
  <Paragraphs>8</Paragraphs>
  <TotalTime>7</TotalTime>
  <ScaleCrop>false</ScaleCrop>
  <LinksUpToDate>false</LinksUpToDate>
  <CharactersWithSpaces>2971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2024-04-03T10:02:00Z</dcterms:created>
  <dc:creator>Haoyang</dc:creator>
  <cp:lastModifiedBy>杜谦</cp:lastModifiedBy>
  <dcterms:modified xsi:type="dcterms:W3CDTF">2025-07-18T06:55:54Z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eyJoZGlkIjoiY2U0YzY4ZGVkMjIwZGY1ZmU4ZTI2YWZiMWYxYjE5YzEiLCJ1c2VySWQiOiIxNjA4NjEwNDE2In0=</vt:lpwstr>
  </property>
  <property fmtid="{D5CDD505-2E9C-101B-9397-08002B2CF9AE}" pid="3" name="KSOProductBuildVer">
    <vt:lpwstr>2052-12.1.0.21541</vt:lpwstr>
  </property>
  <property fmtid="{D5CDD505-2E9C-101B-9397-08002B2CF9AE}" pid="4" name="ICV">
    <vt:lpwstr>3A304CBCBFF142BD99403E6A3141C457_12</vt:lpwstr>
  </property>
</Properties>
</file>